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3F9" w:rsidRDefault="00A553F9" w:rsidP="00B34739">
      <w:pPr>
        <w:spacing w:after="0" w:line="240" w:lineRule="auto"/>
        <w:rPr>
          <w:rFonts w:ascii="Times New Roman" w:hAnsi="Times New Roman"/>
          <w:sz w:val="28"/>
          <w:szCs w:val="28"/>
        </w:rPr>
      </w:pPr>
      <w:r>
        <w:rPr>
          <w:rFonts w:ascii="Times New Roman" w:hAnsi="Times New Roman"/>
          <w:sz w:val="28"/>
          <w:szCs w:val="28"/>
        </w:rPr>
        <w:t xml:space="preserve">                                                                              Додаток до рішенням 19 сесії</w:t>
      </w:r>
    </w:p>
    <w:p w:rsidR="00A553F9" w:rsidRDefault="00A553F9" w:rsidP="00B34739">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сільської ради 8 скликання</w:t>
      </w:r>
    </w:p>
    <w:p w:rsidR="00A553F9" w:rsidRDefault="00A553F9" w:rsidP="000D1F91">
      <w:pPr>
        <w:rPr>
          <w:rFonts w:ascii="Times New Roman" w:hAnsi="Times New Roman"/>
          <w:sz w:val="28"/>
          <w:szCs w:val="28"/>
        </w:rPr>
      </w:pPr>
      <w:r>
        <w:rPr>
          <w:rFonts w:ascii="Times New Roman" w:hAnsi="Times New Roman"/>
          <w:sz w:val="28"/>
          <w:szCs w:val="28"/>
        </w:rPr>
        <w:t xml:space="preserve">                                                                              від 23.12.2021 №____/19-8</w:t>
      </w:r>
    </w:p>
    <w:p w:rsidR="00A553F9" w:rsidRDefault="00A553F9" w:rsidP="000D1F91">
      <w:pPr>
        <w:rPr>
          <w:rFonts w:ascii="Times New Roman" w:hAnsi="Times New Roman"/>
          <w:sz w:val="28"/>
          <w:szCs w:val="28"/>
        </w:rPr>
      </w:pPr>
    </w:p>
    <w:p w:rsidR="00A553F9" w:rsidRDefault="00A553F9" w:rsidP="000D1F91">
      <w:pPr>
        <w:rPr>
          <w:rFonts w:ascii="Times New Roman" w:hAnsi="Times New Roman"/>
          <w:sz w:val="28"/>
          <w:szCs w:val="28"/>
        </w:rPr>
      </w:pPr>
    </w:p>
    <w:p w:rsidR="00A553F9" w:rsidRDefault="00A553F9" w:rsidP="000D1F91">
      <w:pPr>
        <w:rPr>
          <w:rFonts w:ascii="Times New Roman" w:hAnsi="Times New Roman"/>
          <w:sz w:val="28"/>
          <w:szCs w:val="28"/>
        </w:rPr>
      </w:pPr>
      <w:r>
        <w:rPr>
          <w:rFonts w:ascii="Times New Roman" w:hAnsi="Times New Roman"/>
          <w:sz w:val="28"/>
          <w:szCs w:val="28"/>
        </w:rPr>
        <w:t xml:space="preserve">                                                   ПРОГРАМА</w:t>
      </w:r>
    </w:p>
    <w:p w:rsidR="00A553F9" w:rsidRDefault="00A553F9" w:rsidP="000D1F91">
      <w:pPr>
        <w:rPr>
          <w:rFonts w:ascii="Times New Roman" w:hAnsi="Times New Roman"/>
          <w:sz w:val="28"/>
          <w:szCs w:val="28"/>
        </w:rPr>
      </w:pPr>
    </w:p>
    <w:p w:rsidR="00A553F9" w:rsidRDefault="00A553F9" w:rsidP="000D1F91">
      <w:pPr>
        <w:rPr>
          <w:rFonts w:ascii="Times New Roman" w:hAnsi="Times New Roman"/>
          <w:sz w:val="28"/>
          <w:szCs w:val="28"/>
        </w:rPr>
      </w:pPr>
      <w:r>
        <w:rPr>
          <w:rFonts w:ascii="Times New Roman" w:hAnsi="Times New Roman"/>
          <w:sz w:val="28"/>
          <w:szCs w:val="28"/>
        </w:rPr>
        <w:t xml:space="preserve"> відш</w:t>
      </w:r>
      <w:r w:rsidRPr="001F51EE">
        <w:rPr>
          <w:rFonts w:ascii="Times New Roman" w:hAnsi="Times New Roman"/>
          <w:sz w:val="28"/>
          <w:szCs w:val="28"/>
        </w:rPr>
        <w:t>к</w:t>
      </w:r>
      <w:r>
        <w:rPr>
          <w:rFonts w:ascii="Times New Roman" w:hAnsi="Times New Roman"/>
          <w:sz w:val="28"/>
          <w:szCs w:val="28"/>
        </w:rPr>
        <w:t>одування витрат за надані пільги  з  телекомунікаційних  послуг  пільговим  категоріям  населення  Самгородоцької  територіальної  громади  на 2022  рік.</w:t>
      </w:r>
    </w:p>
    <w:p w:rsidR="00A553F9" w:rsidRDefault="00A553F9" w:rsidP="00FD204A">
      <w:pPr>
        <w:rPr>
          <w:rFonts w:ascii="Times New Roman" w:hAnsi="Times New Roman"/>
          <w:sz w:val="28"/>
          <w:szCs w:val="28"/>
        </w:rPr>
      </w:pPr>
    </w:p>
    <w:p w:rsidR="00A553F9" w:rsidRPr="001F51EE" w:rsidRDefault="00A553F9" w:rsidP="00343D2D">
      <w:pPr>
        <w:jc w:val="center"/>
        <w:rPr>
          <w:rFonts w:ascii="Times New Roman" w:hAnsi="Times New Roman"/>
          <w:sz w:val="28"/>
          <w:szCs w:val="28"/>
        </w:rPr>
      </w:pPr>
      <w:r w:rsidRPr="001F51EE">
        <w:rPr>
          <w:rFonts w:ascii="Times New Roman" w:hAnsi="Times New Roman"/>
          <w:sz w:val="28"/>
          <w:szCs w:val="28"/>
        </w:rPr>
        <w:t>1.  Паспорт Програми</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0"/>
        <w:gridCol w:w="7"/>
        <w:gridCol w:w="4958"/>
      </w:tblGrid>
      <w:tr w:rsidR="00A553F9" w:rsidRPr="00733B05" w:rsidTr="00733B05">
        <w:trPr>
          <w:trHeight w:val="497"/>
        </w:trPr>
        <w:tc>
          <w:tcPr>
            <w:tcW w:w="4957" w:type="dxa"/>
            <w:gridSpan w:val="2"/>
          </w:tcPr>
          <w:p w:rsidR="00A553F9" w:rsidRPr="00733B05" w:rsidRDefault="00A553F9" w:rsidP="00733B05">
            <w:pPr>
              <w:numPr>
                <w:ilvl w:val="0"/>
                <w:numId w:val="1"/>
              </w:numPr>
              <w:jc w:val="both"/>
              <w:rPr>
                <w:rFonts w:ascii="Times New Roman" w:hAnsi="Times New Roman"/>
                <w:sz w:val="28"/>
                <w:szCs w:val="28"/>
              </w:rPr>
            </w:pPr>
            <w:r w:rsidRPr="00733B05">
              <w:rPr>
                <w:rFonts w:ascii="Times New Roman" w:hAnsi="Times New Roman"/>
                <w:sz w:val="28"/>
                <w:szCs w:val="28"/>
              </w:rPr>
              <w:t>Ініціатор розроблення</w:t>
            </w:r>
          </w:p>
          <w:p w:rsidR="00A553F9" w:rsidRPr="00733B05" w:rsidRDefault="00A553F9" w:rsidP="00733B05">
            <w:pPr>
              <w:jc w:val="both"/>
              <w:rPr>
                <w:rFonts w:ascii="Times New Roman" w:hAnsi="Times New Roman"/>
                <w:sz w:val="28"/>
                <w:szCs w:val="28"/>
              </w:rPr>
            </w:pPr>
            <w:r w:rsidRPr="00733B05">
              <w:rPr>
                <w:rFonts w:ascii="Times New Roman" w:hAnsi="Times New Roman"/>
                <w:sz w:val="28"/>
                <w:szCs w:val="28"/>
              </w:rPr>
              <w:t>Програми</w:t>
            </w:r>
          </w:p>
        </w:tc>
        <w:tc>
          <w:tcPr>
            <w:tcW w:w="4958" w:type="dxa"/>
          </w:tcPr>
          <w:p w:rsidR="00A553F9" w:rsidRPr="00733B05" w:rsidRDefault="00A553F9" w:rsidP="00733B05">
            <w:pPr>
              <w:jc w:val="both"/>
              <w:rPr>
                <w:rFonts w:ascii="Times New Roman" w:hAnsi="Times New Roman"/>
                <w:sz w:val="28"/>
                <w:szCs w:val="28"/>
              </w:rPr>
            </w:pPr>
            <w:r w:rsidRPr="00733B05">
              <w:rPr>
                <w:rFonts w:ascii="Times New Roman" w:hAnsi="Times New Roman"/>
                <w:sz w:val="28"/>
                <w:szCs w:val="28"/>
              </w:rPr>
              <w:t xml:space="preserve">Відділ   соціального захисту населення, охорони здоров’я Самгородоцької  сільської ради   </w:t>
            </w:r>
          </w:p>
        </w:tc>
      </w:tr>
      <w:tr w:rsidR="00A553F9" w:rsidRPr="00733B05" w:rsidTr="00733B05">
        <w:trPr>
          <w:trHeight w:val="526"/>
        </w:trPr>
        <w:tc>
          <w:tcPr>
            <w:tcW w:w="4957" w:type="dxa"/>
            <w:gridSpan w:val="2"/>
          </w:tcPr>
          <w:p w:rsidR="00A553F9" w:rsidRPr="00733B05" w:rsidRDefault="00A553F9" w:rsidP="00733B05">
            <w:pPr>
              <w:jc w:val="both"/>
              <w:rPr>
                <w:rFonts w:ascii="Times New Roman" w:hAnsi="Times New Roman"/>
                <w:sz w:val="28"/>
                <w:szCs w:val="28"/>
              </w:rPr>
            </w:pPr>
            <w:r w:rsidRPr="00733B05">
              <w:rPr>
                <w:rFonts w:ascii="Times New Roman" w:hAnsi="Times New Roman"/>
                <w:sz w:val="28"/>
                <w:szCs w:val="28"/>
              </w:rPr>
              <w:t>2. Підстава для розробки Програми</w:t>
            </w:r>
          </w:p>
        </w:tc>
        <w:tc>
          <w:tcPr>
            <w:tcW w:w="4958" w:type="dxa"/>
          </w:tcPr>
          <w:p w:rsidR="00A553F9" w:rsidRPr="00733B05" w:rsidRDefault="00A553F9" w:rsidP="00733B05">
            <w:pPr>
              <w:jc w:val="both"/>
              <w:rPr>
                <w:rFonts w:ascii="Times New Roman" w:hAnsi="Times New Roman"/>
                <w:sz w:val="28"/>
                <w:szCs w:val="28"/>
              </w:rPr>
            </w:pPr>
            <w:r w:rsidRPr="00733B05">
              <w:rPr>
                <w:rFonts w:ascii="Times New Roman" w:hAnsi="Times New Roman"/>
                <w:sz w:val="28"/>
                <w:szCs w:val="28"/>
              </w:rPr>
              <w:t>Закон України «Про Державний бюджет України на 2021 рік», Бюджетний кодекс України,</w:t>
            </w:r>
          </w:p>
          <w:p w:rsidR="00A553F9" w:rsidRPr="00733B05" w:rsidRDefault="00A553F9" w:rsidP="00733B05">
            <w:pPr>
              <w:jc w:val="both"/>
              <w:rPr>
                <w:rFonts w:ascii="Times New Roman" w:hAnsi="Times New Roman"/>
                <w:sz w:val="28"/>
                <w:szCs w:val="28"/>
              </w:rPr>
            </w:pPr>
            <w:r w:rsidRPr="00733B05">
              <w:rPr>
                <w:rFonts w:ascii="Times New Roman" w:hAnsi="Times New Roman"/>
                <w:sz w:val="28"/>
                <w:szCs w:val="28"/>
              </w:rPr>
              <w:t>Закон України « Про державні соціальні стандарти та державні соціальні гарантії», Закон України "Про місцеве самоврядування в Україні"</w:t>
            </w:r>
          </w:p>
        </w:tc>
      </w:tr>
      <w:tr w:rsidR="00A553F9" w:rsidRPr="00733B05" w:rsidTr="00733B05">
        <w:trPr>
          <w:trHeight w:val="497"/>
        </w:trPr>
        <w:tc>
          <w:tcPr>
            <w:tcW w:w="4957" w:type="dxa"/>
            <w:gridSpan w:val="2"/>
          </w:tcPr>
          <w:p w:rsidR="00A553F9" w:rsidRPr="00733B05" w:rsidRDefault="00A553F9" w:rsidP="00733B05">
            <w:pPr>
              <w:jc w:val="both"/>
              <w:rPr>
                <w:rFonts w:ascii="Times New Roman" w:hAnsi="Times New Roman"/>
                <w:sz w:val="28"/>
                <w:szCs w:val="28"/>
              </w:rPr>
            </w:pPr>
            <w:r w:rsidRPr="00733B05">
              <w:rPr>
                <w:rFonts w:ascii="Times New Roman" w:hAnsi="Times New Roman"/>
                <w:sz w:val="28"/>
                <w:szCs w:val="28"/>
              </w:rPr>
              <w:t>3. Розробник Програми</w:t>
            </w:r>
          </w:p>
        </w:tc>
        <w:tc>
          <w:tcPr>
            <w:tcW w:w="4958" w:type="dxa"/>
          </w:tcPr>
          <w:p w:rsidR="00A553F9" w:rsidRPr="00733B05" w:rsidRDefault="00A553F9" w:rsidP="00733B05">
            <w:pPr>
              <w:jc w:val="both"/>
              <w:rPr>
                <w:rFonts w:ascii="Times New Roman" w:hAnsi="Times New Roman"/>
                <w:sz w:val="28"/>
                <w:szCs w:val="28"/>
              </w:rPr>
            </w:pPr>
            <w:r w:rsidRPr="00733B05">
              <w:rPr>
                <w:rFonts w:ascii="Times New Roman" w:hAnsi="Times New Roman"/>
                <w:sz w:val="28"/>
                <w:szCs w:val="28"/>
              </w:rPr>
              <w:t xml:space="preserve">Відділ  соціального захисту населення, охорони здоров’я Самгородоцької  сільської ради     </w:t>
            </w:r>
          </w:p>
        </w:tc>
      </w:tr>
      <w:tr w:rsidR="00A553F9" w:rsidRPr="00733B05" w:rsidTr="00733B05">
        <w:trPr>
          <w:trHeight w:val="526"/>
        </w:trPr>
        <w:tc>
          <w:tcPr>
            <w:tcW w:w="4957" w:type="dxa"/>
            <w:gridSpan w:val="2"/>
          </w:tcPr>
          <w:p w:rsidR="00A553F9" w:rsidRPr="00733B05" w:rsidRDefault="00A553F9" w:rsidP="00733B05">
            <w:pPr>
              <w:jc w:val="both"/>
              <w:rPr>
                <w:rFonts w:ascii="Times New Roman" w:hAnsi="Times New Roman"/>
                <w:sz w:val="28"/>
                <w:szCs w:val="28"/>
              </w:rPr>
            </w:pPr>
            <w:r w:rsidRPr="00733B05">
              <w:rPr>
                <w:rFonts w:ascii="Times New Roman" w:hAnsi="Times New Roman"/>
                <w:sz w:val="28"/>
                <w:szCs w:val="28"/>
              </w:rPr>
              <w:t>4. Співрозробники Програми</w:t>
            </w:r>
          </w:p>
        </w:tc>
        <w:tc>
          <w:tcPr>
            <w:tcW w:w="4958" w:type="dxa"/>
          </w:tcPr>
          <w:p w:rsidR="00A553F9" w:rsidRPr="00733B05" w:rsidRDefault="00A553F9" w:rsidP="00733B05">
            <w:pPr>
              <w:jc w:val="both"/>
              <w:rPr>
                <w:rFonts w:ascii="Times New Roman" w:hAnsi="Times New Roman"/>
                <w:b/>
                <w:sz w:val="28"/>
                <w:szCs w:val="28"/>
              </w:rPr>
            </w:pPr>
            <w:r w:rsidRPr="00733B05">
              <w:rPr>
                <w:rFonts w:ascii="Times New Roman" w:hAnsi="Times New Roman"/>
                <w:b/>
                <w:sz w:val="28"/>
                <w:szCs w:val="28"/>
              </w:rPr>
              <w:t>-</w:t>
            </w:r>
          </w:p>
        </w:tc>
      </w:tr>
      <w:tr w:rsidR="00A553F9" w:rsidRPr="00733B05" w:rsidTr="00733B05">
        <w:trPr>
          <w:trHeight w:val="526"/>
        </w:trPr>
        <w:tc>
          <w:tcPr>
            <w:tcW w:w="4957" w:type="dxa"/>
            <w:gridSpan w:val="2"/>
          </w:tcPr>
          <w:p w:rsidR="00A553F9" w:rsidRPr="00733B05" w:rsidRDefault="00A553F9" w:rsidP="00733B05">
            <w:pPr>
              <w:jc w:val="both"/>
              <w:rPr>
                <w:rFonts w:ascii="Times New Roman" w:hAnsi="Times New Roman"/>
                <w:sz w:val="28"/>
                <w:szCs w:val="28"/>
              </w:rPr>
            </w:pPr>
            <w:r w:rsidRPr="00733B05">
              <w:rPr>
                <w:rFonts w:ascii="Times New Roman" w:hAnsi="Times New Roman"/>
                <w:sz w:val="28"/>
                <w:szCs w:val="28"/>
              </w:rPr>
              <w:t>5.Відповідальний виконавець Програми</w:t>
            </w:r>
          </w:p>
        </w:tc>
        <w:tc>
          <w:tcPr>
            <w:tcW w:w="4958" w:type="dxa"/>
          </w:tcPr>
          <w:p w:rsidR="00A553F9" w:rsidRPr="00733B05" w:rsidRDefault="00A553F9" w:rsidP="00733B05">
            <w:pPr>
              <w:jc w:val="both"/>
              <w:rPr>
                <w:rFonts w:ascii="Times New Roman" w:hAnsi="Times New Roman"/>
                <w:sz w:val="28"/>
                <w:szCs w:val="28"/>
              </w:rPr>
            </w:pPr>
            <w:r w:rsidRPr="00733B05">
              <w:rPr>
                <w:rFonts w:ascii="Times New Roman" w:hAnsi="Times New Roman"/>
                <w:sz w:val="28"/>
                <w:szCs w:val="28"/>
              </w:rPr>
              <w:t xml:space="preserve">Відділ  соціального захисту населення, охорони  здоров’я  Самгородоцької  сільської ради   </w:t>
            </w:r>
          </w:p>
        </w:tc>
      </w:tr>
      <w:tr w:rsidR="00A553F9" w:rsidRPr="00733B05" w:rsidTr="00733B05">
        <w:trPr>
          <w:trHeight w:val="497"/>
        </w:trPr>
        <w:tc>
          <w:tcPr>
            <w:tcW w:w="4957" w:type="dxa"/>
            <w:gridSpan w:val="2"/>
          </w:tcPr>
          <w:p w:rsidR="00A553F9" w:rsidRPr="00733B05" w:rsidRDefault="00A553F9" w:rsidP="00733B05">
            <w:pPr>
              <w:jc w:val="both"/>
              <w:rPr>
                <w:rFonts w:ascii="Times New Roman" w:hAnsi="Times New Roman"/>
                <w:sz w:val="28"/>
                <w:szCs w:val="28"/>
              </w:rPr>
            </w:pPr>
            <w:r w:rsidRPr="00733B05">
              <w:rPr>
                <w:rFonts w:ascii="Times New Roman" w:hAnsi="Times New Roman"/>
                <w:sz w:val="28"/>
                <w:szCs w:val="28"/>
              </w:rPr>
              <w:t>6. Головний розпорядник бюджетних коштів</w:t>
            </w:r>
          </w:p>
        </w:tc>
        <w:tc>
          <w:tcPr>
            <w:tcW w:w="4958" w:type="dxa"/>
          </w:tcPr>
          <w:p w:rsidR="00A553F9" w:rsidRPr="00733B05" w:rsidRDefault="00A553F9" w:rsidP="00733B05">
            <w:pPr>
              <w:jc w:val="both"/>
              <w:rPr>
                <w:rFonts w:ascii="Times New Roman" w:hAnsi="Times New Roman"/>
                <w:sz w:val="28"/>
                <w:szCs w:val="28"/>
              </w:rPr>
            </w:pPr>
            <w:r w:rsidRPr="00733B05">
              <w:rPr>
                <w:rFonts w:ascii="Times New Roman" w:hAnsi="Times New Roman"/>
                <w:sz w:val="28"/>
                <w:szCs w:val="28"/>
              </w:rPr>
              <w:t>Самгородоцька  сільська рада</w:t>
            </w:r>
          </w:p>
        </w:tc>
      </w:tr>
      <w:tr w:rsidR="00A553F9" w:rsidRPr="00733B05" w:rsidTr="00733B05">
        <w:trPr>
          <w:trHeight w:val="1216"/>
        </w:trPr>
        <w:tc>
          <w:tcPr>
            <w:tcW w:w="4957" w:type="dxa"/>
            <w:gridSpan w:val="2"/>
          </w:tcPr>
          <w:p w:rsidR="00A553F9" w:rsidRPr="00733B05" w:rsidRDefault="00A553F9" w:rsidP="00733B05">
            <w:pPr>
              <w:jc w:val="both"/>
              <w:rPr>
                <w:rFonts w:ascii="Times New Roman" w:hAnsi="Times New Roman"/>
                <w:sz w:val="28"/>
                <w:szCs w:val="28"/>
              </w:rPr>
            </w:pPr>
            <w:r w:rsidRPr="00733B05">
              <w:rPr>
                <w:rFonts w:ascii="Times New Roman" w:hAnsi="Times New Roman"/>
                <w:sz w:val="28"/>
                <w:szCs w:val="28"/>
              </w:rPr>
              <w:t>7. Термін реалізації Програми</w:t>
            </w:r>
          </w:p>
        </w:tc>
        <w:tc>
          <w:tcPr>
            <w:tcW w:w="4958" w:type="dxa"/>
          </w:tcPr>
          <w:p w:rsidR="00A553F9" w:rsidRPr="00733B05" w:rsidRDefault="00A553F9" w:rsidP="00733B05">
            <w:pPr>
              <w:jc w:val="both"/>
              <w:rPr>
                <w:rFonts w:ascii="Times New Roman" w:hAnsi="Times New Roman"/>
                <w:sz w:val="28"/>
                <w:szCs w:val="28"/>
              </w:rPr>
            </w:pPr>
            <w:r w:rsidRPr="00733B05">
              <w:rPr>
                <w:rFonts w:ascii="Times New Roman" w:hAnsi="Times New Roman"/>
                <w:sz w:val="28"/>
                <w:szCs w:val="28"/>
              </w:rPr>
              <w:t>2022 рік</w:t>
            </w:r>
          </w:p>
        </w:tc>
      </w:tr>
      <w:tr w:rsidR="00A553F9" w:rsidRPr="00733B05" w:rsidTr="00733B05">
        <w:tblPrEx>
          <w:tblLook w:val="0000"/>
        </w:tblPrEx>
        <w:trPr>
          <w:trHeight w:val="627"/>
        </w:trPr>
        <w:tc>
          <w:tcPr>
            <w:tcW w:w="4950" w:type="dxa"/>
          </w:tcPr>
          <w:p w:rsidR="00A553F9" w:rsidRPr="00733B05" w:rsidRDefault="00A553F9" w:rsidP="00733B05">
            <w:pPr>
              <w:jc w:val="both"/>
              <w:rPr>
                <w:rFonts w:ascii="Times New Roman" w:hAnsi="Times New Roman"/>
                <w:sz w:val="28"/>
                <w:szCs w:val="28"/>
              </w:rPr>
            </w:pPr>
            <w:r w:rsidRPr="00733B05">
              <w:rPr>
                <w:rFonts w:ascii="Times New Roman" w:hAnsi="Times New Roman"/>
                <w:sz w:val="28"/>
                <w:szCs w:val="28"/>
              </w:rPr>
              <w:t>8.Перелік бюджетів, які беруть участь у виконанні Програми</w:t>
            </w:r>
          </w:p>
        </w:tc>
        <w:tc>
          <w:tcPr>
            <w:tcW w:w="4965" w:type="dxa"/>
            <w:gridSpan w:val="2"/>
          </w:tcPr>
          <w:p w:rsidR="00A553F9" w:rsidRPr="00733B05" w:rsidRDefault="00A553F9" w:rsidP="00733B05">
            <w:pPr>
              <w:jc w:val="both"/>
              <w:rPr>
                <w:rFonts w:ascii="Times New Roman" w:hAnsi="Times New Roman"/>
                <w:sz w:val="28"/>
                <w:szCs w:val="28"/>
              </w:rPr>
            </w:pPr>
            <w:r w:rsidRPr="00733B05">
              <w:rPr>
                <w:rFonts w:ascii="Times New Roman" w:hAnsi="Times New Roman"/>
                <w:sz w:val="28"/>
                <w:szCs w:val="28"/>
              </w:rPr>
              <w:t>Міський бюджет</w:t>
            </w:r>
          </w:p>
          <w:p w:rsidR="00A553F9" w:rsidRPr="00733B05" w:rsidRDefault="00A553F9" w:rsidP="00733B05">
            <w:pPr>
              <w:jc w:val="both"/>
              <w:rPr>
                <w:rFonts w:ascii="Times New Roman" w:hAnsi="Times New Roman"/>
                <w:sz w:val="28"/>
                <w:szCs w:val="28"/>
              </w:rPr>
            </w:pPr>
          </w:p>
        </w:tc>
      </w:tr>
      <w:tr w:rsidR="00A553F9" w:rsidRPr="00733B05" w:rsidTr="00733B05">
        <w:tblPrEx>
          <w:tblLook w:val="0000"/>
        </w:tblPrEx>
        <w:trPr>
          <w:trHeight w:val="70"/>
        </w:trPr>
        <w:tc>
          <w:tcPr>
            <w:tcW w:w="4950" w:type="dxa"/>
          </w:tcPr>
          <w:p w:rsidR="00A553F9" w:rsidRPr="00733B05" w:rsidRDefault="00A553F9" w:rsidP="00733B05">
            <w:pPr>
              <w:jc w:val="both"/>
              <w:rPr>
                <w:rFonts w:ascii="Times New Roman" w:hAnsi="Times New Roman"/>
                <w:sz w:val="28"/>
                <w:szCs w:val="28"/>
              </w:rPr>
            </w:pPr>
            <w:r w:rsidRPr="00733B05">
              <w:rPr>
                <w:rFonts w:ascii="Times New Roman" w:hAnsi="Times New Roman"/>
                <w:sz w:val="28"/>
                <w:szCs w:val="28"/>
              </w:rPr>
              <w:t xml:space="preserve">9. Загальний обсяг фінансових ресурсів, необхідних для реалізації Програми, усього:                                  </w:t>
            </w:r>
          </w:p>
        </w:tc>
        <w:tc>
          <w:tcPr>
            <w:tcW w:w="4965" w:type="dxa"/>
            <w:gridSpan w:val="2"/>
          </w:tcPr>
          <w:p w:rsidR="00A553F9" w:rsidRPr="00733B05" w:rsidRDefault="00A553F9" w:rsidP="00733B05">
            <w:pPr>
              <w:jc w:val="both"/>
              <w:rPr>
                <w:rFonts w:ascii="Times New Roman" w:hAnsi="Times New Roman"/>
                <w:sz w:val="28"/>
                <w:szCs w:val="28"/>
              </w:rPr>
            </w:pPr>
          </w:p>
          <w:p w:rsidR="00A553F9" w:rsidRPr="00733B05" w:rsidRDefault="00A553F9" w:rsidP="00733B05">
            <w:pPr>
              <w:jc w:val="both"/>
              <w:rPr>
                <w:rFonts w:ascii="Times New Roman" w:hAnsi="Times New Roman"/>
                <w:sz w:val="28"/>
                <w:szCs w:val="28"/>
              </w:rPr>
            </w:pPr>
            <w:r w:rsidRPr="00733B05">
              <w:rPr>
                <w:rFonts w:ascii="Times New Roman" w:hAnsi="Times New Roman"/>
                <w:sz w:val="28"/>
                <w:szCs w:val="28"/>
              </w:rPr>
              <w:t>3000 грн.</w:t>
            </w:r>
          </w:p>
        </w:tc>
      </w:tr>
    </w:tbl>
    <w:p w:rsidR="00A553F9" w:rsidRPr="001F51EE" w:rsidRDefault="00A553F9" w:rsidP="001F51EE">
      <w:pPr>
        <w:jc w:val="both"/>
        <w:rPr>
          <w:rFonts w:ascii="Times New Roman" w:hAnsi="Times New Roman"/>
          <w:sz w:val="28"/>
          <w:szCs w:val="28"/>
        </w:rPr>
      </w:pPr>
    </w:p>
    <w:p w:rsidR="00A553F9" w:rsidRDefault="00A553F9" w:rsidP="001F51EE">
      <w:pPr>
        <w:jc w:val="both"/>
        <w:rPr>
          <w:rFonts w:ascii="Times New Roman" w:hAnsi="Times New Roman"/>
          <w:sz w:val="28"/>
          <w:szCs w:val="28"/>
        </w:rPr>
      </w:pPr>
      <w:r w:rsidRPr="001F51EE">
        <w:rPr>
          <w:rFonts w:ascii="Times New Roman" w:hAnsi="Times New Roman"/>
          <w:sz w:val="28"/>
          <w:szCs w:val="28"/>
        </w:rPr>
        <w:t>Розділ.1. Визначення проблеми, на розв’</w:t>
      </w:r>
      <w:r>
        <w:rPr>
          <w:rFonts w:ascii="Times New Roman" w:hAnsi="Times New Roman"/>
          <w:sz w:val="28"/>
          <w:szCs w:val="28"/>
        </w:rPr>
        <w:t>язання якої спрямована Програма</w:t>
      </w:r>
    </w:p>
    <w:p w:rsidR="00A553F9" w:rsidRDefault="00A553F9" w:rsidP="001F51EE">
      <w:pPr>
        <w:jc w:val="both"/>
        <w:rPr>
          <w:rFonts w:ascii="Times New Roman" w:hAnsi="Times New Roman"/>
          <w:sz w:val="28"/>
          <w:szCs w:val="28"/>
        </w:rPr>
      </w:pPr>
      <w:r w:rsidRPr="001F51EE">
        <w:rPr>
          <w:rFonts w:ascii="Times New Roman" w:hAnsi="Times New Roman"/>
          <w:sz w:val="28"/>
          <w:szCs w:val="28"/>
        </w:rPr>
        <w:t>Конституція України гарантує соціальний захист і гідний рівень життя кожному громадянину України. Соціальний захист – один з суттєвих механізмів подолання бідності, підтримка соціально незахищених верств населення та надання пільг  громадянам, які відповідно до чинного законода</w:t>
      </w:r>
      <w:r>
        <w:rPr>
          <w:rFonts w:ascii="Times New Roman" w:hAnsi="Times New Roman"/>
          <w:sz w:val="28"/>
          <w:szCs w:val="28"/>
        </w:rPr>
        <w:t>вства України мають таке право.</w:t>
      </w:r>
    </w:p>
    <w:p w:rsidR="00A553F9" w:rsidRDefault="00A553F9" w:rsidP="001F51EE">
      <w:pPr>
        <w:jc w:val="both"/>
        <w:rPr>
          <w:rFonts w:ascii="Times New Roman" w:hAnsi="Times New Roman"/>
          <w:sz w:val="28"/>
          <w:szCs w:val="28"/>
        </w:rPr>
      </w:pPr>
      <w:r w:rsidRPr="001F51EE">
        <w:rPr>
          <w:rFonts w:ascii="Times New Roman" w:hAnsi="Times New Roman"/>
          <w:sz w:val="28"/>
          <w:szCs w:val="28"/>
        </w:rPr>
        <w:t xml:space="preserve"> Незважаючи на те, що держава докладає зусиль по соціальному захисту осіб, які перебувають у складних життєвих обставинах та потребують допомоги, залишається ще ряд проблем, які потребують розв’язання на місцевому рівні, в тому числі </w:t>
      </w:r>
      <w:r>
        <w:rPr>
          <w:rFonts w:ascii="Times New Roman" w:hAnsi="Times New Roman"/>
          <w:sz w:val="28"/>
          <w:szCs w:val="28"/>
        </w:rPr>
        <w:t>і за рахунок місцевих бюджетів.</w:t>
      </w:r>
    </w:p>
    <w:p w:rsidR="00A553F9" w:rsidRDefault="00A553F9" w:rsidP="001F51EE">
      <w:pPr>
        <w:jc w:val="both"/>
        <w:rPr>
          <w:rFonts w:ascii="Times New Roman" w:hAnsi="Times New Roman"/>
          <w:sz w:val="28"/>
          <w:szCs w:val="28"/>
        </w:rPr>
      </w:pPr>
      <w:r w:rsidRPr="001F51EE">
        <w:rPr>
          <w:rFonts w:ascii="Times New Roman" w:hAnsi="Times New Roman"/>
          <w:sz w:val="28"/>
          <w:szCs w:val="28"/>
        </w:rPr>
        <w:t xml:space="preserve">При прийнятті Закону України «Про </w:t>
      </w:r>
      <w:r>
        <w:rPr>
          <w:rFonts w:ascii="Times New Roman" w:hAnsi="Times New Roman"/>
          <w:sz w:val="28"/>
          <w:szCs w:val="28"/>
        </w:rPr>
        <w:t>Державний бюджет України на 2021</w:t>
      </w:r>
      <w:r w:rsidRPr="001F51EE">
        <w:rPr>
          <w:rFonts w:ascii="Times New Roman" w:hAnsi="Times New Roman"/>
          <w:sz w:val="28"/>
          <w:szCs w:val="28"/>
        </w:rPr>
        <w:t xml:space="preserve"> рік »  видатки у вигляді субвенції з державного бюджету місцевим бюджетам на відшкодування наданих пільг окремим категоріям громадян на послуги зв’язку  відповідно до діючого законод</w:t>
      </w:r>
      <w:r>
        <w:rPr>
          <w:rFonts w:ascii="Times New Roman" w:hAnsi="Times New Roman"/>
          <w:sz w:val="28"/>
          <w:szCs w:val="28"/>
        </w:rPr>
        <w:t>авства України, не передбачені.</w:t>
      </w:r>
    </w:p>
    <w:p w:rsidR="00A553F9" w:rsidRDefault="00A553F9" w:rsidP="001F51EE">
      <w:pPr>
        <w:jc w:val="both"/>
        <w:rPr>
          <w:rFonts w:ascii="Times New Roman" w:hAnsi="Times New Roman"/>
          <w:sz w:val="28"/>
          <w:szCs w:val="28"/>
        </w:rPr>
      </w:pPr>
      <w:r w:rsidRPr="001F51EE">
        <w:rPr>
          <w:rFonts w:ascii="Times New Roman" w:hAnsi="Times New Roman"/>
          <w:sz w:val="28"/>
          <w:szCs w:val="28"/>
        </w:rPr>
        <w:t>Відповідно до ст. 19 Закону України "Про державні соціальні стандарти та державні соціальні гарантії", виключно Законами України визначаються пільги щодо оплати житлово-комунальних, транспортних послуг і послуг зв'язку та критерії їх надання. Державні соціальні гарантії є обов'язковими для всіх державних органів,</w:t>
      </w:r>
      <w:r>
        <w:rPr>
          <w:rFonts w:ascii="Times New Roman" w:hAnsi="Times New Roman"/>
          <w:sz w:val="28"/>
          <w:szCs w:val="28"/>
        </w:rPr>
        <w:t xml:space="preserve"> </w:t>
      </w:r>
      <w:r w:rsidRPr="001F51EE">
        <w:rPr>
          <w:rFonts w:ascii="Times New Roman" w:hAnsi="Times New Roman"/>
          <w:sz w:val="28"/>
          <w:szCs w:val="28"/>
        </w:rPr>
        <w:t xml:space="preserve"> органів</w:t>
      </w:r>
      <w:r>
        <w:rPr>
          <w:rFonts w:ascii="Times New Roman" w:hAnsi="Times New Roman"/>
          <w:sz w:val="28"/>
          <w:szCs w:val="28"/>
        </w:rPr>
        <w:t xml:space="preserve"> </w:t>
      </w:r>
      <w:r w:rsidRPr="001F51EE">
        <w:rPr>
          <w:rFonts w:ascii="Times New Roman" w:hAnsi="Times New Roman"/>
          <w:sz w:val="28"/>
          <w:szCs w:val="28"/>
        </w:rPr>
        <w:t xml:space="preserve"> місцевого самоврядування, підприємств, установ і організацій незалежно від форми власност</w:t>
      </w:r>
      <w:r>
        <w:rPr>
          <w:rFonts w:ascii="Times New Roman" w:hAnsi="Times New Roman"/>
          <w:sz w:val="28"/>
          <w:szCs w:val="28"/>
        </w:rPr>
        <w:t>і.</w:t>
      </w:r>
    </w:p>
    <w:p w:rsidR="00A553F9" w:rsidRDefault="00A553F9" w:rsidP="001F51EE">
      <w:pPr>
        <w:jc w:val="both"/>
        <w:rPr>
          <w:rFonts w:ascii="Times New Roman" w:hAnsi="Times New Roman"/>
          <w:sz w:val="28"/>
          <w:szCs w:val="28"/>
        </w:rPr>
      </w:pPr>
      <w:r w:rsidRPr="001F51EE">
        <w:rPr>
          <w:rFonts w:ascii="Times New Roman" w:hAnsi="Times New Roman"/>
          <w:sz w:val="28"/>
          <w:szCs w:val="28"/>
        </w:rPr>
        <w:t>Згідно до ч. 3 ст. 63 Закону України "Про телекомунікації" та п. 63 Правил надання та отримання телекомунікаційних послуг, затверджених постановою КМУ від 11.04.2012 за № 295, телекомунікаційні послуги споживачам, які мають установлені законодавством України пільги з їх оплати, надаються операторами, провайдерами телекомунікацій відпо</w:t>
      </w:r>
      <w:r>
        <w:rPr>
          <w:rFonts w:ascii="Times New Roman" w:hAnsi="Times New Roman"/>
          <w:sz w:val="28"/>
          <w:szCs w:val="28"/>
        </w:rPr>
        <w:t>відно до законодавства України.</w:t>
      </w:r>
    </w:p>
    <w:p w:rsidR="00A553F9" w:rsidRDefault="00A553F9" w:rsidP="001F51EE">
      <w:pPr>
        <w:jc w:val="both"/>
        <w:rPr>
          <w:rFonts w:ascii="Times New Roman" w:hAnsi="Times New Roman"/>
          <w:sz w:val="28"/>
          <w:szCs w:val="28"/>
        </w:rPr>
      </w:pPr>
      <w:r w:rsidRPr="001F51EE">
        <w:rPr>
          <w:rFonts w:ascii="Times New Roman" w:hAnsi="Times New Roman"/>
          <w:sz w:val="28"/>
          <w:szCs w:val="28"/>
        </w:rPr>
        <w:t>З 1 січня 2016 року набрав чинності Закон України «Про внесення змін до деяких законодавчих актів України (щодо стабілізації фінансового стану держави та удосконалення окремих положень соціальної політики)», яким органам місцевого самоврядування передані повноваження ухвалювати рішення про надання окремих видів пільг для низки категорій громадян, для яких раніше ці пільги забезпечувала держава. Зокрема йдеться про  відшкодування наданих пільг окремим категоріям</w:t>
      </w:r>
      <w:r>
        <w:rPr>
          <w:rFonts w:ascii="Times New Roman" w:hAnsi="Times New Roman"/>
          <w:sz w:val="28"/>
          <w:szCs w:val="28"/>
        </w:rPr>
        <w:t xml:space="preserve"> громадян на послуги зв’язку  .</w:t>
      </w:r>
    </w:p>
    <w:p w:rsidR="00A553F9" w:rsidRDefault="00A553F9" w:rsidP="001F51EE">
      <w:pPr>
        <w:jc w:val="both"/>
        <w:rPr>
          <w:rFonts w:ascii="Times New Roman" w:hAnsi="Times New Roman"/>
          <w:sz w:val="28"/>
          <w:szCs w:val="28"/>
        </w:rPr>
      </w:pPr>
      <w:r w:rsidRPr="001F51EE">
        <w:rPr>
          <w:rFonts w:ascii="Times New Roman" w:hAnsi="Times New Roman"/>
          <w:sz w:val="28"/>
          <w:szCs w:val="28"/>
        </w:rPr>
        <w:t>Статті 89, 91 Бюджетного кодексу України передбачають видатки з місцевого бюджету на державні програми соціального захисту окремих категорій громадян та соціальне забезпечення у порядку, визначено</w:t>
      </w:r>
      <w:r>
        <w:rPr>
          <w:rFonts w:ascii="Times New Roman" w:hAnsi="Times New Roman"/>
          <w:sz w:val="28"/>
          <w:szCs w:val="28"/>
        </w:rPr>
        <w:t>му Кабінетом Міністрів України.</w:t>
      </w:r>
    </w:p>
    <w:p w:rsidR="00A553F9" w:rsidRDefault="00A553F9" w:rsidP="001F51EE">
      <w:pPr>
        <w:jc w:val="both"/>
        <w:rPr>
          <w:rFonts w:ascii="Times New Roman" w:hAnsi="Times New Roman"/>
          <w:sz w:val="28"/>
          <w:szCs w:val="28"/>
        </w:rPr>
      </w:pPr>
      <w:r w:rsidRPr="001F51EE">
        <w:rPr>
          <w:rFonts w:ascii="Times New Roman" w:hAnsi="Times New Roman"/>
          <w:sz w:val="28"/>
          <w:szCs w:val="28"/>
        </w:rPr>
        <w:t>Місцеві органи виконавчої влади, які володіють ситуацією на місцях та можуть оперативно впливати на її зміну, мають можливість самостійно визначати обсяг пільг та передбачати видатки, забезпечуючи при цьому контроль за ефективним і цільовим використ</w:t>
      </w:r>
      <w:r>
        <w:rPr>
          <w:rFonts w:ascii="Times New Roman" w:hAnsi="Times New Roman"/>
          <w:sz w:val="28"/>
          <w:szCs w:val="28"/>
        </w:rPr>
        <w:t>анням коштів на зазначені цілі.</w:t>
      </w:r>
    </w:p>
    <w:p w:rsidR="00A553F9" w:rsidRDefault="00A553F9" w:rsidP="001F51EE">
      <w:pPr>
        <w:jc w:val="both"/>
        <w:rPr>
          <w:rFonts w:ascii="Times New Roman" w:hAnsi="Times New Roman"/>
          <w:sz w:val="28"/>
          <w:szCs w:val="28"/>
        </w:rPr>
      </w:pPr>
      <w:r w:rsidRPr="001F51EE">
        <w:rPr>
          <w:rFonts w:ascii="Times New Roman" w:hAnsi="Times New Roman"/>
          <w:sz w:val="28"/>
          <w:szCs w:val="28"/>
        </w:rPr>
        <w:t>В умовах поглиблення децентралізації влади та розширення повноважень органів місцевого самоврядування одним із ключових завдань є наближення фінансування посл</w:t>
      </w:r>
      <w:r>
        <w:rPr>
          <w:rFonts w:ascii="Times New Roman" w:hAnsi="Times New Roman"/>
          <w:sz w:val="28"/>
          <w:szCs w:val="28"/>
        </w:rPr>
        <w:t>уг до рівня, де вони надаються.</w:t>
      </w:r>
    </w:p>
    <w:p w:rsidR="00A553F9" w:rsidRDefault="00A553F9" w:rsidP="001F51EE">
      <w:pPr>
        <w:jc w:val="both"/>
        <w:rPr>
          <w:rFonts w:ascii="Times New Roman" w:hAnsi="Times New Roman"/>
          <w:sz w:val="28"/>
          <w:szCs w:val="28"/>
        </w:rPr>
      </w:pPr>
      <w:r w:rsidRPr="001F51EE">
        <w:rPr>
          <w:rFonts w:ascii="Times New Roman" w:hAnsi="Times New Roman"/>
          <w:sz w:val="28"/>
          <w:szCs w:val="28"/>
        </w:rPr>
        <w:t>Дії органів місцевого самоврядування щодо реалізації програми регламентуються Законом України "Про місцеве самоврядування в Україні"</w:t>
      </w:r>
      <w:r>
        <w:rPr>
          <w:rFonts w:ascii="Times New Roman" w:hAnsi="Times New Roman"/>
          <w:sz w:val="28"/>
          <w:szCs w:val="28"/>
        </w:rPr>
        <w:t xml:space="preserve"> та іншими нормативними актами.</w:t>
      </w:r>
    </w:p>
    <w:p w:rsidR="00A553F9" w:rsidRDefault="00A553F9" w:rsidP="001F51EE">
      <w:pPr>
        <w:jc w:val="both"/>
        <w:rPr>
          <w:rFonts w:ascii="Times New Roman" w:hAnsi="Times New Roman"/>
          <w:sz w:val="28"/>
          <w:szCs w:val="28"/>
        </w:rPr>
      </w:pPr>
      <w:r w:rsidRPr="001F51EE">
        <w:rPr>
          <w:rFonts w:ascii="Times New Roman" w:hAnsi="Times New Roman"/>
          <w:sz w:val="28"/>
          <w:szCs w:val="28"/>
        </w:rPr>
        <w:t xml:space="preserve"> Програм органів виконавчої влади або органів місцевого самоврядування щодо відшкодування   витрат пов’язаних з наданням послуг з встановлення телефону по пільговій  вартості  та знижки на абонентську плату за користування те</w:t>
      </w:r>
      <w:r>
        <w:rPr>
          <w:rFonts w:ascii="Times New Roman" w:hAnsi="Times New Roman"/>
          <w:sz w:val="28"/>
          <w:szCs w:val="28"/>
        </w:rPr>
        <w:t>лефоном   раніш не затверджено.</w:t>
      </w:r>
    </w:p>
    <w:p w:rsidR="00A553F9" w:rsidRDefault="00A553F9" w:rsidP="001F51EE">
      <w:pPr>
        <w:jc w:val="both"/>
        <w:rPr>
          <w:rFonts w:ascii="Times New Roman" w:hAnsi="Times New Roman"/>
          <w:sz w:val="28"/>
          <w:szCs w:val="28"/>
        </w:rPr>
      </w:pPr>
      <w:r w:rsidRPr="001F51EE">
        <w:rPr>
          <w:rFonts w:ascii="Times New Roman" w:hAnsi="Times New Roman"/>
          <w:sz w:val="28"/>
          <w:szCs w:val="28"/>
        </w:rPr>
        <w:t>Програма розроблена відповідно до Бюджетного кодексу України, Закону України «Про місцеве самоврядування в Україні»,  Закону України « Про державні соціальні стандарти та державні соціальні гарантії», Закону України « Про телекомунікації», Закону України «Про статус ветеранів війни, гарантії їх соціального захисту», Закону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Закону України «Про соціальний і правовий захист військовослужбовців та членів їх сімей», Закону України «Про охорону дитинства», Закону України «Про статус і соціальний захист громадян, які постраждали внаслідок Чорнобильської катастрофи», Закону України «Про жертви нацистських переслідувань», постанови Кабінету  Міністрів України від 29 січня 2003 року № 117 «Про Єдиний державний автоматизований реєстр ос</w:t>
      </w:r>
      <w:r>
        <w:rPr>
          <w:rFonts w:ascii="Times New Roman" w:hAnsi="Times New Roman"/>
          <w:sz w:val="28"/>
          <w:szCs w:val="28"/>
        </w:rPr>
        <w:t>іб, які мають право на пільги».</w:t>
      </w:r>
    </w:p>
    <w:p w:rsidR="00A553F9" w:rsidRDefault="00A553F9" w:rsidP="001F51EE">
      <w:pPr>
        <w:jc w:val="both"/>
        <w:rPr>
          <w:rFonts w:ascii="Times New Roman" w:hAnsi="Times New Roman"/>
          <w:sz w:val="28"/>
          <w:szCs w:val="28"/>
        </w:rPr>
      </w:pPr>
      <w:r w:rsidRPr="001F51EE">
        <w:rPr>
          <w:rFonts w:ascii="Times New Roman" w:hAnsi="Times New Roman"/>
          <w:sz w:val="28"/>
          <w:szCs w:val="28"/>
        </w:rPr>
        <w:t xml:space="preserve">   Вжиття системних заходів щодо соціальної підтримки пільгових категорій населення дозволить підняти рівень соціальної захищено</w:t>
      </w:r>
      <w:r>
        <w:rPr>
          <w:rFonts w:ascii="Times New Roman" w:hAnsi="Times New Roman"/>
          <w:sz w:val="28"/>
          <w:szCs w:val="28"/>
        </w:rPr>
        <w:t>сті окремих категорій громадян.</w:t>
      </w:r>
    </w:p>
    <w:p w:rsidR="00A553F9" w:rsidRDefault="00A553F9" w:rsidP="001F51EE">
      <w:pPr>
        <w:jc w:val="both"/>
        <w:rPr>
          <w:rFonts w:ascii="Times New Roman" w:hAnsi="Times New Roman"/>
          <w:sz w:val="28"/>
          <w:szCs w:val="28"/>
        </w:rPr>
      </w:pPr>
      <w:r>
        <w:rPr>
          <w:rFonts w:ascii="Times New Roman" w:hAnsi="Times New Roman"/>
          <w:sz w:val="28"/>
          <w:szCs w:val="28"/>
        </w:rPr>
        <w:t>Розділ.2.  Мета    Програми.</w:t>
      </w:r>
    </w:p>
    <w:p w:rsidR="00A553F9" w:rsidRDefault="00A553F9" w:rsidP="001F51EE">
      <w:pPr>
        <w:jc w:val="both"/>
        <w:rPr>
          <w:rFonts w:ascii="Times New Roman" w:hAnsi="Times New Roman"/>
          <w:sz w:val="28"/>
          <w:szCs w:val="28"/>
        </w:rPr>
      </w:pPr>
      <w:r w:rsidRPr="001F51EE">
        <w:rPr>
          <w:rFonts w:ascii="Times New Roman" w:hAnsi="Times New Roman"/>
          <w:sz w:val="28"/>
          <w:szCs w:val="28"/>
        </w:rPr>
        <w:t xml:space="preserve"> Головною метою Програми є реалізація державної політики в галузі соціального  захисту населення окремих </w:t>
      </w:r>
      <w:r>
        <w:rPr>
          <w:rFonts w:ascii="Times New Roman" w:hAnsi="Times New Roman"/>
          <w:sz w:val="28"/>
          <w:szCs w:val="28"/>
        </w:rPr>
        <w:t xml:space="preserve">категорій населення  Самгородоцької  територіальної </w:t>
      </w:r>
      <w:r w:rsidRPr="001F51EE">
        <w:rPr>
          <w:rFonts w:ascii="Times New Roman" w:hAnsi="Times New Roman"/>
          <w:sz w:val="28"/>
          <w:szCs w:val="28"/>
        </w:rPr>
        <w:t xml:space="preserve"> громади шляхом фінансового забезпечення  витрат пов’язаних з наданням послуг з встановлення телефону по пільговій  вартості  та знижка на абонентську плату </w:t>
      </w:r>
      <w:r>
        <w:rPr>
          <w:rFonts w:ascii="Times New Roman" w:hAnsi="Times New Roman"/>
          <w:sz w:val="28"/>
          <w:szCs w:val="28"/>
        </w:rPr>
        <w:t>за користування телефоном.</w:t>
      </w:r>
    </w:p>
    <w:p w:rsidR="00A553F9" w:rsidRDefault="00A553F9" w:rsidP="001F51EE">
      <w:pPr>
        <w:jc w:val="both"/>
        <w:rPr>
          <w:rFonts w:ascii="Times New Roman" w:hAnsi="Times New Roman"/>
          <w:sz w:val="28"/>
          <w:szCs w:val="28"/>
        </w:rPr>
      </w:pPr>
      <w:r>
        <w:rPr>
          <w:rFonts w:ascii="Times New Roman" w:hAnsi="Times New Roman"/>
          <w:sz w:val="28"/>
          <w:szCs w:val="28"/>
        </w:rPr>
        <w:t>Розділ.3. Завдання Програми.</w:t>
      </w:r>
    </w:p>
    <w:p w:rsidR="00A553F9" w:rsidRDefault="00A553F9" w:rsidP="001F51EE">
      <w:pPr>
        <w:jc w:val="both"/>
        <w:rPr>
          <w:rFonts w:ascii="Times New Roman" w:hAnsi="Times New Roman"/>
          <w:sz w:val="28"/>
          <w:szCs w:val="28"/>
        </w:rPr>
      </w:pPr>
      <w:r w:rsidRPr="001F51EE">
        <w:rPr>
          <w:rFonts w:ascii="Times New Roman" w:hAnsi="Times New Roman"/>
          <w:sz w:val="28"/>
          <w:szCs w:val="28"/>
        </w:rPr>
        <w:t xml:space="preserve"> Знижка соціальної напруги серед населення </w:t>
      </w:r>
      <w:r>
        <w:rPr>
          <w:rFonts w:ascii="Times New Roman" w:hAnsi="Times New Roman"/>
          <w:sz w:val="28"/>
          <w:szCs w:val="28"/>
        </w:rPr>
        <w:t xml:space="preserve"> Самгородоцької територіальної громади.</w:t>
      </w:r>
    </w:p>
    <w:p w:rsidR="00A553F9" w:rsidRDefault="00A553F9" w:rsidP="001F51EE">
      <w:pPr>
        <w:jc w:val="both"/>
        <w:rPr>
          <w:rFonts w:ascii="Times New Roman" w:hAnsi="Times New Roman"/>
          <w:sz w:val="28"/>
          <w:szCs w:val="28"/>
        </w:rPr>
      </w:pPr>
      <w:r w:rsidRPr="001F51EE">
        <w:rPr>
          <w:rFonts w:ascii="Times New Roman" w:hAnsi="Times New Roman"/>
          <w:sz w:val="28"/>
          <w:szCs w:val="28"/>
        </w:rPr>
        <w:t xml:space="preserve">Головним завданням  даної  Програми  буде відшкодування витрат пов’язаних з наданням послуг з встановлення телефону по пільговій  вартості  та знижка на абонентську плату за користування телефоном пільговим категоріям громадян </w:t>
      </w:r>
      <w:r>
        <w:rPr>
          <w:rFonts w:ascii="Times New Roman" w:hAnsi="Times New Roman"/>
          <w:sz w:val="28"/>
          <w:szCs w:val="28"/>
        </w:rPr>
        <w:t>Самгородоцької  територіальної  громади.</w:t>
      </w:r>
    </w:p>
    <w:p w:rsidR="00A553F9" w:rsidRDefault="00A553F9" w:rsidP="001F51EE">
      <w:pPr>
        <w:jc w:val="both"/>
        <w:rPr>
          <w:rFonts w:ascii="Times New Roman" w:hAnsi="Times New Roman"/>
          <w:sz w:val="28"/>
          <w:szCs w:val="28"/>
        </w:rPr>
      </w:pPr>
      <w:r w:rsidRPr="001F51EE">
        <w:rPr>
          <w:rFonts w:ascii="Times New Roman" w:hAnsi="Times New Roman"/>
          <w:sz w:val="28"/>
          <w:szCs w:val="28"/>
        </w:rPr>
        <w:t>Розділ 4. Захо</w:t>
      </w:r>
      <w:r>
        <w:rPr>
          <w:rFonts w:ascii="Times New Roman" w:hAnsi="Times New Roman"/>
          <w:sz w:val="28"/>
          <w:szCs w:val="28"/>
        </w:rPr>
        <w:t>ди щодо   реалізації  Програми.</w:t>
      </w:r>
    </w:p>
    <w:p w:rsidR="00A553F9" w:rsidRDefault="00A553F9" w:rsidP="001F51EE">
      <w:pPr>
        <w:jc w:val="both"/>
        <w:rPr>
          <w:rFonts w:ascii="Times New Roman" w:hAnsi="Times New Roman"/>
          <w:sz w:val="28"/>
          <w:szCs w:val="28"/>
        </w:rPr>
      </w:pPr>
      <w:r w:rsidRPr="001F51EE">
        <w:rPr>
          <w:rFonts w:ascii="Times New Roman" w:hAnsi="Times New Roman"/>
          <w:sz w:val="28"/>
          <w:szCs w:val="28"/>
        </w:rPr>
        <w:t>Керуючись законодавством України для вирішення даної проблеми розроблені заходи, спрямовані на фінансування витрат пов’язаних з наданням пільг з оплати послуг зв’язку та відшкодування пільгової вартості встановлення телефо</w:t>
      </w:r>
      <w:r>
        <w:rPr>
          <w:rFonts w:ascii="Times New Roman" w:hAnsi="Times New Roman"/>
          <w:sz w:val="28"/>
          <w:szCs w:val="28"/>
        </w:rPr>
        <w:t>ну окремим категоріям громадян.</w:t>
      </w:r>
    </w:p>
    <w:p w:rsidR="00A553F9" w:rsidRDefault="00A553F9" w:rsidP="001F51EE">
      <w:pPr>
        <w:jc w:val="both"/>
        <w:rPr>
          <w:rFonts w:ascii="Times New Roman" w:hAnsi="Times New Roman"/>
          <w:sz w:val="28"/>
          <w:szCs w:val="28"/>
        </w:rPr>
      </w:pPr>
      <w:r>
        <w:rPr>
          <w:rFonts w:ascii="Times New Roman" w:hAnsi="Times New Roman"/>
          <w:sz w:val="28"/>
          <w:szCs w:val="28"/>
        </w:rPr>
        <w:t>На реалізацію Програми у 2022</w:t>
      </w:r>
      <w:r w:rsidRPr="001F51EE">
        <w:rPr>
          <w:rFonts w:ascii="Times New Roman" w:hAnsi="Times New Roman"/>
          <w:sz w:val="28"/>
          <w:szCs w:val="28"/>
        </w:rPr>
        <w:t xml:space="preserve"> році потр</w:t>
      </w:r>
      <w:r>
        <w:rPr>
          <w:rFonts w:ascii="Times New Roman" w:hAnsi="Times New Roman"/>
          <w:sz w:val="28"/>
          <w:szCs w:val="28"/>
        </w:rPr>
        <w:t>еба у коштах становить  3000грн.</w:t>
      </w:r>
      <w:r w:rsidRPr="001F51EE">
        <w:rPr>
          <w:rFonts w:ascii="Times New Roman" w:hAnsi="Times New Roman"/>
          <w:sz w:val="28"/>
          <w:szCs w:val="28"/>
        </w:rPr>
        <w:t xml:space="preserve">                                       </w:t>
      </w:r>
      <w:r>
        <w:rPr>
          <w:rFonts w:ascii="Times New Roman" w:hAnsi="Times New Roman"/>
          <w:sz w:val="28"/>
          <w:szCs w:val="28"/>
        </w:rPr>
        <w:t xml:space="preserve">                               </w:t>
      </w:r>
    </w:p>
    <w:p w:rsidR="00A553F9" w:rsidRDefault="00A553F9" w:rsidP="001F51EE">
      <w:pPr>
        <w:jc w:val="both"/>
        <w:rPr>
          <w:rFonts w:ascii="Times New Roman" w:hAnsi="Times New Roman"/>
          <w:sz w:val="28"/>
          <w:szCs w:val="28"/>
        </w:rPr>
      </w:pPr>
      <w:r w:rsidRPr="001F51EE">
        <w:rPr>
          <w:rFonts w:ascii="Times New Roman" w:hAnsi="Times New Roman"/>
          <w:sz w:val="28"/>
          <w:szCs w:val="28"/>
        </w:rPr>
        <w:t>Розділ.5</w:t>
      </w:r>
      <w:r>
        <w:rPr>
          <w:rFonts w:ascii="Times New Roman" w:hAnsi="Times New Roman"/>
          <w:sz w:val="28"/>
          <w:szCs w:val="28"/>
        </w:rPr>
        <w:t>. Механізм реалізації Програми.</w:t>
      </w:r>
    </w:p>
    <w:p w:rsidR="00A553F9" w:rsidRDefault="00A553F9" w:rsidP="001F51EE">
      <w:pPr>
        <w:jc w:val="both"/>
        <w:rPr>
          <w:rFonts w:ascii="Times New Roman" w:hAnsi="Times New Roman"/>
          <w:sz w:val="28"/>
          <w:szCs w:val="28"/>
        </w:rPr>
      </w:pPr>
      <w:r w:rsidRPr="001F51EE">
        <w:rPr>
          <w:rFonts w:ascii="Times New Roman" w:hAnsi="Times New Roman"/>
          <w:sz w:val="28"/>
          <w:szCs w:val="28"/>
        </w:rPr>
        <w:t>Порядок є нормативно-правовим актом, який визначає механізм здійснення видатків з районного бюджету та інших джерел фінансування, не заборонених чинним законодавством України, проведення відшкодування вартості встановлення телефону та знижки на абонентну плату за користування телефоном, громадянам, які мають таке право відповідно до Закону України Закону України «Про статус ветеранів війни, гарантії їх соціального захисту», Закону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Закону України «Про соціальний і правовий захист військовослужбовців та членів їх сімей», Закону України «Про охорону дитинства», Закону України «Про основні засади соціального захисту ветеранів праці та інших громадян похилого віку в Україні», Закону України «Про статус і соціальний захист громадян, які постраждали внаслідок Чорнобильської катастрофи», Закону України «Про реабілітацію жертв політичних репресій на Україні» та які перебувають на обліку в базі Єдиного державного автоматизованого реєстру осіб, які мають право на пільги, відповідно до постанови Кабінету Міністрів України №117 від  29.01.2003р. «Про Єдиний державний автоматизований реєстр ос</w:t>
      </w:r>
      <w:r>
        <w:rPr>
          <w:rFonts w:ascii="Times New Roman" w:hAnsi="Times New Roman"/>
          <w:sz w:val="28"/>
          <w:szCs w:val="28"/>
        </w:rPr>
        <w:t>іб, які мають право на пільги».</w:t>
      </w:r>
    </w:p>
    <w:p w:rsidR="00A553F9" w:rsidRDefault="00A553F9" w:rsidP="001F51EE">
      <w:pPr>
        <w:jc w:val="both"/>
        <w:rPr>
          <w:rFonts w:ascii="Times New Roman" w:hAnsi="Times New Roman"/>
          <w:sz w:val="28"/>
          <w:szCs w:val="28"/>
        </w:rPr>
      </w:pPr>
      <w:r w:rsidRPr="001F51EE">
        <w:rPr>
          <w:rFonts w:ascii="Times New Roman" w:hAnsi="Times New Roman"/>
          <w:sz w:val="28"/>
          <w:szCs w:val="28"/>
        </w:rPr>
        <w:t xml:space="preserve">  Відповідно до вимог чинного законодавства відшкодування за надані пільги з послуг зв’язку здійснюється на підставі укладеного договору з організацією - надавачом пільгових послуг та поданих ними щомісячних Розрахунків щодо вартості послуг телефонного зв’язку,  наданих пільгови</w:t>
      </w:r>
      <w:r>
        <w:rPr>
          <w:rFonts w:ascii="Times New Roman" w:hAnsi="Times New Roman"/>
          <w:sz w:val="28"/>
          <w:szCs w:val="28"/>
        </w:rPr>
        <w:t>кам.</w:t>
      </w:r>
    </w:p>
    <w:p w:rsidR="00A553F9" w:rsidRDefault="00A553F9" w:rsidP="001F51EE">
      <w:pPr>
        <w:jc w:val="both"/>
        <w:rPr>
          <w:rFonts w:ascii="Times New Roman" w:hAnsi="Times New Roman"/>
          <w:sz w:val="28"/>
          <w:szCs w:val="28"/>
        </w:rPr>
      </w:pPr>
      <w:r w:rsidRPr="001F51EE">
        <w:rPr>
          <w:rFonts w:ascii="Times New Roman" w:hAnsi="Times New Roman"/>
          <w:sz w:val="28"/>
          <w:szCs w:val="28"/>
        </w:rPr>
        <w:t>Надавач  пільгових послуг до 5 числа місяця, що нас</w:t>
      </w:r>
      <w:r>
        <w:rPr>
          <w:rFonts w:ascii="Times New Roman" w:hAnsi="Times New Roman"/>
          <w:sz w:val="28"/>
          <w:szCs w:val="28"/>
        </w:rPr>
        <w:t xml:space="preserve">тає за звітнім надає до відділу соціального захисту населення, охорони здоров’я  Самгородоцької сільської ради  </w:t>
      </w:r>
      <w:r w:rsidRPr="001F51EE">
        <w:rPr>
          <w:rFonts w:ascii="Times New Roman" w:hAnsi="Times New Roman"/>
          <w:sz w:val="28"/>
          <w:szCs w:val="28"/>
        </w:rPr>
        <w:t>розрахунки вартості пільг, наданих у звітному п</w:t>
      </w:r>
      <w:r>
        <w:rPr>
          <w:rFonts w:ascii="Times New Roman" w:hAnsi="Times New Roman"/>
          <w:sz w:val="28"/>
          <w:szCs w:val="28"/>
        </w:rPr>
        <w:t>еріоді та підписує з відділом</w:t>
      </w:r>
      <w:r w:rsidRPr="001F51EE">
        <w:rPr>
          <w:rFonts w:ascii="Times New Roman" w:hAnsi="Times New Roman"/>
          <w:sz w:val="28"/>
          <w:szCs w:val="28"/>
        </w:rPr>
        <w:t xml:space="preserve"> соціального захисту населення</w:t>
      </w:r>
      <w:r>
        <w:rPr>
          <w:rFonts w:ascii="Times New Roman" w:hAnsi="Times New Roman"/>
          <w:sz w:val="28"/>
          <w:szCs w:val="28"/>
        </w:rPr>
        <w:t xml:space="preserve">, охорони здоров’я сільської ради  </w:t>
      </w:r>
      <w:r w:rsidRPr="001F51EE">
        <w:rPr>
          <w:rFonts w:ascii="Times New Roman" w:hAnsi="Times New Roman"/>
          <w:sz w:val="28"/>
          <w:szCs w:val="28"/>
        </w:rPr>
        <w:t xml:space="preserve"> Акт звіряння  розрахунків за надані послуги  на</w:t>
      </w:r>
      <w:r>
        <w:rPr>
          <w:rFonts w:ascii="Times New Roman" w:hAnsi="Times New Roman"/>
          <w:sz w:val="28"/>
          <w:szCs w:val="28"/>
        </w:rPr>
        <w:t xml:space="preserve"> перше число.</w:t>
      </w:r>
    </w:p>
    <w:p w:rsidR="00A553F9" w:rsidRDefault="00A553F9" w:rsidP="001F51EE">
      <w:pPr>
        <w:jc w:val="both"/>
        <w:rPr>
          <w:rFonts w:ascii="Times New Roman" w:hAnsi="Times New Roman"/>
          <w:sz w:val="28"/>
          <w:szCs w:val="28"/>
        </w:rPr>
      </w:pPr>
      <w:r w:rsidRPr="001F51EE">
        <w:rPr>
          <w:rFonts w:ascii="Times New Roman" w:hAnsi="Times New Roman"/>
          <w:sz w:val="28"/>
          <w:szCs w:val="28"/>
        </w:rPr>
        <w:t>Розділ 6. Джерела та обсяг</w:t>
      </w:r>
      <w:r>
        <w:rPr>
          <w:rFonts w:ascii="Times New Roman" w:hAnsi="Times New Roman"/>
          <w:sz w:val="28"/>
          <w:szCs w:val="28"/>
        </w:rPr>
        <w:t>и фінансування заходів Програми</w:t>
      </w:r>
    </w:p>
    <w:p w:rsidR="00A553F9" w:rsidRDefault="00A553F9" w:rsidP="001F51EE">
      <w:pPr>
        <w:jc w:val="both"/>
        <w:rPr>
          <w:rFonts w:ascii="Times New Roman" w:hAnsi="Times New Roman"/>
          <w:sz w:val="28"/>
          <w:szCs w:val="28"/>
        </w:rPr>
      </w:pPr>
      <w:r w:rsidRPr="001F51EE">
        <w:rPr>
          <w:rFonts w:ascii="Times New Roman" w:hAnsi="Times New Roman"/>
          <w:sz w:val="28"/>
          <w:szCs w:val="28"/>
        </w:rPr>
        <w:t>Фінансування Програми здійснюється у межах фактичних</w:t>
      </w:r>
      <w:r>
        <w:rPr>
          <w:rFonts w:ascii="Times New Roman" w:hAnsi="Times New Roman"/>
          <w:sz w:val="28"/>
          <w:szCs w:val="28"/>
        </w:rPr>
        <w:t xml:space="preserve"> коштів,        передбачених  у сіль</w:t>
      </w:r>
      <w:r w:rsidRPr="001F51EE">
        <w:rPr>
          <w:rFonts w:ascii="Times New Roman" w:hAnsi="Times New Roman"/>
          <w:sz w:val="28"/>
          <w:szCs w:val="28"/>
        </w:rPr>
        <w:t>ському бюджеті за відповідним напрямком та інших джерел фінансування, не заборонених законодавством України. Конкретний розмір фінансових показників програми визначається відповідни</w:t>
      </w:r>
      <w:r>
        <w:rPr>
          <w:rFonts w:ascii="Times New Roman" w:hAnsi="Times New Roman"/>
          <w:sz w:val="28"/>
          <w:szCs w:val="28"/>
        </w:rPr>
        <w:t>м рішенням   Самгородоцької  сільської</w:t>
      </w:r>
      <w:r w:rsidRPr="001F51EE">
        <w:rPr>
          <w:rFonts w:ascii="Times New Roman" w:hAnsi="Times New Roman"/>
          <w:sz w:val="28"/>
          <w:szCs w:val="28"/>
        </w:rPr>
        <w:t xml:space="preserve"> рад</w:t>
      </w:r>
      <w:r>
        <w:rPr>
          <w:rFonts w:ascii="Times New Roman" w:hAnsi="Times New Roman"/>
          <w:sz w:val="28"/>
          <w:szCs w:val="28"/>
        </w:rPr>
        <w:t>и на відповідний бюджетний рік.</w:t>
      </w:r>
      <w:r w:rsidRPr="001F51EE">
        <w:rPr>
          <w:rFonts w:ascii="Times New Roman" w:hAnsi="Times New Roman"/>
          <w:sz w:val="28"/>
          <w:szCs w:val="28"/>
        </w:rPr>
        <w:t xml:space="preserve"> </w:t>
      </w:r>
    </w:p>
    <w:p w:rsidR="00A553F9" w:rsidRDefault="00A553F9" w:rsidP="001F51EE">
      <w:pPr>
        <w:jc w:val="both"/>
        <w:rPr>
          <w:rFonts w:ascii="Times New Roman" w:hAnsi="Times New Roman"/>
          <w:sz w:val="28"/>
          <w:szCs w:val="28"/>
        </w:rPr>
      </w:pPr>
      <w:r w:rsidRPr="001F51EE">
        <w:rPr>
          <w:rFonts w:ascii="Times New Roman" w:hAnsi="Times New Roman"/>
          <w:sz w:val="28"/>
          <w:szCs w:val="28"/>
        </w:rPr>
        <w:t>Програма  може  коригуватись  виходячи  з  фі</w:t>
      </w:r>
      <w:r>
        <w:rPr>
          <w:rFonts w:ascii="Times New Roman" w:hAnsi="Times New Roman"/>
          <w:sz w:val="28"/>
          <w:szCs w:val="28"/>
        </w:rPr>
        <w:t xml:space="preserve">нансових  можливостей   сільського </w:t>
      </w:r>
      <w:r w:rsidRPr="001F51EE">
        <w:rPr>
          <w:rFonts w:ascii="Times New Roman" w:hAnsi="Times New Roman"/>
          <w:sz w:val="28"/>
          <w:szCs w:val="28"/>
        </w:rPr>
        <w:t xml:space="preserve"> </w:t>
      </w:r>
      <w:r>
        <w:rPr>
          <w:rFonts w:ascii="Times New Roman" w:hAnsi="Times New Roman"/>
          <w:sz w:val="28"/>
          <w:szCs w:val="28"/>
        </w:rPr>
        <w:t>бюджету.</w:t>
      </w:r>
    </w:p>
    <w:p w:rsidR="00A553F9" w:rsidRDefault="00A553F9" w:rsidP="001F51EE">
      <w:pPr>
        <w:jc w:val="both"/>
        <w:rPr>
          <w:rFonts w:ascii="Times New Roman" w:hAnsi="Times New Roman"/>
          <w:sz w:val="28"/>
          <w:szCs w:val="28"/>
        </w:rPr>
      </w:pPr>
      <w:r w:rsidRPr="001F51EE">
        <w:rPr>
          <w:rFonts w:ascii="Times New Roman" w:hAnsi="Times New Roman"/>
          <w:sz w:val="28"/>
          <w:szCs w:val="28"/>
        </w:rPr>
        <w:t>Виходячи з</w:t>
      </w:r>
      <w:r>
        <w:rPr>
          <w:rFonts w:ascii="Times New Roman" w:hAnsi="Times New Roman"/>
          <w:sz w:val="28"/>
          <w:szCs w:val="28"/>
        </w:rPr>
        <w:t xml:space="preserve"> фінансових можливостей сільського  </w:t>
      </w:r>
      <w:r w:rsidRPr="001F51EE">
        <w:rPr>
          <w:rFonts w:ascii="Times New Roman" w:hAnsi="Times New Roman"/>
          <w:sz w:val="28"/>
          <w:szCs w:val="28"/>
        </w:rPr>
        <w:t xml:space="preserve"> бюджету, для забезпе</w:t>
      </w:r>
      <w:r>
        <w:rPr>
          <w:rFonts w:ascii="Times New Roman" w:hAnsi="Times New Roman"/>
          <w:sz w:val="28"/>
          <w:szCs w:val="28"/>
        </w:rPr>
        <w:t>чення реалізації Програми у 2022</w:t>
      </w:r>
      <w:r w:rsidRPr="001F51EE">
        <w:rPr>
          <w:rFonts w:ascii="Times New Roman" w:hAnsi="Times New Roman"/>
          <w:sz w:val="28"/>
          <w:szCs w:val="28"/>
        </w:rPr>
        <w:t xml:space="preserve"> році необхідна сума виділених </w:t>
      </w:r>
      <w:r>
        <w:rPr>
          <w:rFonts w:ascii="Times New Roman" w:hAnsi="Times New Roman"/>
          <w:sz w:val="28"/>
          <w:szCs w:val="28"/>
        </w:rPr>
        <w:t>коштів складає  3000 грн.</w:t>
      </w:r>
    </w:p>
    <w:p w:rsidR="00A553F9" w:rsidRDefault="00A553F9" w:rsidP="001F51EE">
      <w:pPr>
        <w:jc w:val="both"/>
        <w:rPr>
          <w:rFonts w:ascii="Times New Roman" w:hAnsi="Times New Roman"/>
          <w:sz w:val="28"/>
          <w:szCs w:val="28"/>
        </w:rPr>
      </w:pPr>
      <w:r w:rsidRPr="001F51EE">
        <w:rPr>
          <w:rFonts w:ascii="Times New Roman" w:hAnsi="Times New Roman"/>
          <w:sz w:val="28"/>
          <w:szCs w:val="28"/>
        </w:rPr>
        <w:t>Розділ 7. Координація та контроль за виконанням Програми.</w:t>
      </w:r>
    </w:p>
    <w:p w:rsidR="00A553F9" w:rsidRDefault="00A553F9" w:rsidP="001F51EE">
      <w:pPr>
        <w:jc w:val="both"/>
        <w:rPr>
          <w:rFonts w:ascii="Times New Roman" w:hAnsi="Times New Roman"/>
          <w:sz w:val="28"/>
          <w:szCs w:val="28"/>
        </w:rPr>
      </w:pPr>
      <w:r w:rsidRPr="001F51EE">
        <w:rPr>
          <w:rFonts w:ascii="Times New Roman" w:hAnsi="Times New Roman"/>
          <w:sz w:val="28"/>
          <w:szCs w:val="28"/>
        </w:rPr>
        <w:t>Головним розпорядником коштів з</w:t>
      </w:r>
      <w:r>
        <w:rPr>
          <w:rFonts w:ascii="Times New Roman" w:hAnsi="Times New Roman"/>
          <w:sz w:val="28"/>
          <w:szCs w:val="28"/>
        </w:rPr>
        <w:t>а Програмою виступає  Самгородоцька  сільська  рада.</w:t>
      </w:r>
    </w:p>
    <w:p w:rsidR="00A553F9" w:rsidRDefault="00A553F9" w:rsidP="001F51EE">
      <w:pPr>
        <w:jc w:val="both"/>
        <w:rPr>
          <w:rFonts w:ascii="Times New Roman" w:hAnsi="Times New Roman"/>
          <w:sz w:val="28"/>
          <w:szCs w:val="28"/>
        </w:rPr>
      </w:pPr>
      <w:r w:rsidRPr="001F51EE">
        <w:rPr>
          <w:rFonts w:ascii="Times New Roman" w:hAnsi="Times New Roman"/>
          <w:sz w:val="28"/>
          <w:szCs w:val="28"/>
        </w:rPr>
        <w:t>Розділ 8. Очікувані ре</w:t>
      </w:r>
      <w:r>
        <w:rPr>
          <w:rFonts w:ascii="Times New Roman" w:hAnsi="Times New Roman"/>
          <w:sz w:val="28"/>
          <w:szCs w:val="28"/>
        </w:rPr>
        <w:t>зультати від виконання Програми</w:t>
      </w:r>
    </w:p>
    <w:p w:rsidR="00A553F9" w:rsidRDefault="00A553F9" w:rsidP="001F51EE">
      <w:pPr>
        <w:jc w:val="both"/>
        <w:rPr>
          <w:rFonts w:ascii="Times New Roman" w:hAnsi="Times New Roman"/>
          <w:sz w:val="28"/>
          <w:szCs w:val="28"/>
        </w:rPr>
      </w:pPr>
      <w:r w:rsidRPr="001F51EE">
        <w:rPr>
          <w:rFonts w:ascii="Times New Roman" w:hAnsi="Times New Roman"/>
          <w:sz w:val="28"/>
          <w:szCs w:val="28"/>
        </w:rPr>
        <w:t xml:space="preserve"> Реалізація Програми забезпечить поліпшення  стану захищеності пільгових кате</w:t>
      </w:r>
      <w:r>
        <w:rPr>
          <w:rFonts w:ascii="Times New Roman" w:hAnsi="Times New Roman"/>
          <w:sz w:val="28"/>
          <w:szCs w:val="28"/>
        </w:rPr>
        <w:t xml:space="preserve">горій населення Самгородоцької територіальної громади.        </w:t>
      </w:r>
    </w:p>
    <w:p w:rsidR="00A553F9" w:rsidRPr="00B34739" w:rsidRDefault="00A553F9" w:rsidP="00B34739">
      <w:pPr>
        <w:jc w:val="both"/>
        <w:rPr>
          <w:rFonts w:ascii="Times New Roman" w:hAnsi="Times New Roman"/>
          <w:sz w:val="28"/>
          <w:szCs w:val="28"/>
        </w:rPr>
      </w:pPr>
      <w:r w:rsidRPr="001F51EE">
        <w:rPr>
          <w:rFonts w:ascii="Times New Roman" w:hAnsi="Times New Roman"/>
          <w:sz w:val="28"/>
          <w:szCs w:val="28"/>
        </w:rPr>
        <w:t xml:space="preserve">   Секретар</w:t>
      </w:r>
      <w:r>
        <w:rPr>
          <w:rFonts w:ascii="Times New Roman" w:hAnsi="Times New Roman"/>
          <w:sz w:val="28"/>
          <w:szCs w:val="28"/>
        </w:rPr>
        <w:t xml:space="preserve"> сільської </w:t>
      </w:r>
      <w:r w:rsidRPr="001F51EE">
        <w:rPr>
          <w:rFonts w:ascii="Times New Roman" w:hAnsi="Times New Roman"/>
          <w:sz w:val="28"/>
          <w:szCs w:val="28"/>
        </w:rPr>
        <w:t xml:space="preserve"> ради              </w:t>
      </w:r>
      <w:r>
        <w:rPr>
          <w:rFonts w:ascii="Times New Roman" w:hAnsi="Times New Roman"/>
          <w:sz w:val="28"/>
          <w:szCs w:val="28"/>
        </w:rPr>
        <w:t xml:space="preserve">                     Л.Ф.Шевчук</w:t>
      </w:r>
    </w:p>
    <w:sectPr w:rsidR="00A553F9" w:rsidRPr="00B34739" w:rsidSect="00681B2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E43ED"/>
    <w:multiLevelType w:val="hybridMultilevel"/>
    <w:tmpl w:val="DE04F74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51EE"/>
    <w:rsid w:val="00087AB7"/>
    <w:rsid w:val="000D1F91"/>
    <w:rsid w:val="0014301C"/>
    <w:rsid w:val="001A47E4"/>
    <w:rsid w:val="001F51EE"/>
    <w:rsid w:val="00306528"/>
    <w:rsid w:val="00343D2D"/>
    <w:rsid w:val="003F13B1"/>
    <w:rsid w:val="00681B27"/>
    <w:rsid w:val="00733B05"/>
    <w:rsid w:val="00817074"/>
    <w:rsid w:val="009B6520"/>
    <w:rsid w:val="00A553F9"/>
    <w:rsid w:val="00B073CB"/>
    <w:rsid w:val="00B34739"/>
    <w:rsid w:val="00D00DCF"/>
    <w:rsid w:val="00D32BFB"/>
    <w:rsid w:val="00DF3425"/>
    <w:rsid w:val="00F44F95"/>
    <w:rsid w:val="00FD20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B27"/>
    <w:pPr>
      <w:spacing w:after="200" w:line="276"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43D2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F3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34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115</TotalTime>
  <Pages>5</Pages>
  <Words>1509</Words>
  <Characters>8606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dc:creator>
  <cp:keywords/>
  <dc:description/>
  <cp:lastModifiedBy>User</cp:lastModifiedBy>
  <cp:revision>3</cp:revision>
  <dcterms:created xsi:type="dcterms:W3CDTF">2021-05-25T14:42:00Z</dcterms:created>
  <dcterms:modified xsi:type="dcterms:W3CDTF">2021-12-20T11:43:00Z</dcterms:modified>
</cp:coreProperties>
</file>