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D1" w:rsidRDefault="007961D1" w:rsidP="00CF61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Додаток до рішення </w:t>
      </w:r>
    </w:p>
    <w:p w:rsidR="007961D1" w:rsidRDefault="007961D1" w:rsidP="00CF61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61D1" w:rsidRPr="00CF6134" w:rsidRDefault="007961D1" w:rsidP="00CF61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6134">
        <w:rPr>
          <w:rFonts w:ascii="Times New Roman" w:hAnsi="Times New Roman"/>
          <w:b/>
          <w:sz w:val="28"/>
          <w:szCs w:val="28"/>
        </w:rPr>
        <w:t>ПОЛОЖЕННЯ</w:t>
      </w:r>
    </w:p>
    <w:p w:rsidR="007961D1" w:rsidRPr="00CF6134" w:rsidRDefault="007961D1" w:rsidP="00CF61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6134">
        <w:rPr>
          <w:rFonts w:ascii="Times New Roman" w:hAnsi="Times New Roman"/>
          <w:b/>
          <w:sz w:val="28"/>
          <w:szCs w:val="28"/>
        </w:rPr>
        <w:t>про Молодіжну раду</w:t>
      </w:r>
    </w:p>
    <w:p w:rsidR="007961D1" w:rsidRDefault="007961D1" w:rsidP="00CF61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6134">
        <w:rPr>
          <w:rFonts w:ascii="Times New Roman" w:hAnsi="Times New Roman"/>
          <w:b/>
          <w:sz w:val="28"/>
          <w:szCs w:val="28"/>
        </w:rPr>
        <w:t>при</w:t>
      </w:r>
      <w:r w:rsidRPr="00CF613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F6134">
        <w:rPr>
          <w:rFonts w:ascii="Times New Roman" w:hAnsi="Times New Roman"/>
          <w:b/>
          <w:sz w:val="28"/>
          <w:szCs w:val="28"/>
        </w:rPr>
        <w:t>відділі освіти</w:t>
      </w:r>
      <w:r w:rsidRPr="00CF6134">
        <w:rPr>
          <w:rFonts w:ascii="Times New Roman" w:hAnsi="Times New Roman"/>
          <w:b/>
          <w:sz w:val="28"/>
          <w:szCs w:val="28"/>
          <w:lang w:val="uk-UA"/>
        </w:rPr>
        <w:t>, культури, молоді та спорту</w:t>
      </w:r>
    </w:p>
    <w:p w:rsidR="007961D1" w:rsidRPr="00CF6134" w:rsidRDefault="007961D1" w:rsidP="00CF61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6134">
        <w:rPr>
          <w:rFonts w:ascii="Times New Roman" w:hAnsi="Times New Roman"/>
          <w:b/>
          <w:sz w:val="28"/>
          <w:szCs w:val="28"/>
          <w:lang w:val="uk-UA"/>
        </w:rPr>
        <w:t xml:space="preserve"> Самгородоцької сільської ради</w:t>
      </w:r>
    </w:p>
    <w:p w:rsidR="007961D1" w:rsidRPr="007B34B2" w:rsidRDefault="007961D1" w:rsidP="00CF61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61D1" w:rsidRPr="007B34B2" w:rsidRDefault="007961D1" w:rsidP="00CF6134">
      <w:pPr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B34B2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7961D1" w:rsidRPr="00CF6134" w:rsidRDefault="007961D1" w:rsidP="00CF61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34B2">
        <w:rPr>
          <w:rFonts w:ascii="Times New Roman" w:hAnsi="Times New Roman"/>
          <w:sz w:val="28"/>
          <w:szCs w:val="28"/>
          <w:lang w:val="uk-UA"/>
        </w:rPr>
        <w:t xml:space="preserve">1.1. Молодіжна рада при </w:t>
      </w:r>
      <w:r w:rsidRPr="00CF6134">
        <w:rPr>
          <w:rFonts w:ascii="Times New Roman" w:hAnsi="Times New Roman"/>
          <w:sz w:val="28"/>
          <w:szCs w:val="28"/>
          <w:lang w:val="uk-UA"/>
        </w:rPr>
        <w:t>відділі освіти, культури, молоді та спорту Самгородоцької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34B2">
        <w:rPr>
          <w:rFonts w:ascii="Times New Roman" w:hAnsi="Times New Roman"/>
          <w:sz w:val="28"/>
          <w:szCs w:val="28"/>
          <w:lang w:val="uk-UA"/>
        </w:rPr>
        <w:t>(далі – Молодіжна рада) є консультативно-дорадчим, представницьким органом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34B2">
        <w:rPr>
          <w:rFonts w:ascii="Times New Roman" w:hAnsi="Times New Roman"/>
          <w:sz w:val="28"/>
          <w:szCs w:val="28"/>
          <w:lang w:val="uk-UA"/>
        </w:rPr>
        <w:t>молодіжної політики, покликаним сприяти взаємодії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 відділу освіти, культури, молоді та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134">
        <w:rPr>
          <w:rFonts w:ascii="Times New Roman" w:hAnsi="Times New Roman"/>
          <w:sz w:val="28"/>
          <w:szCs w:val="28"/>
          <w:lang w:val="uk-UA"/>
        </w:rPr>
        <w:t>Самгородоцької сільської ради, виконавчих органів Самгородоцької сільської ради та молоді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сільської </w:t>
      </w:r>
      <w:r w:rsidRPr="00CF6134">
        <w:rPr>
          <w:rFonts w:ascii="Times New Roman" w:hAnsi="Times New Roman"/>
          <w:sz w:val="28"/>
          <w:szCs w:val="28"/>
          <w:lang w:val="uk-UA"/>
        </w:rPr>
        <w:t>територіальної громади,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забезпечувати узгодженість дій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питань, пов'язаних із життям молоді та її участю в </w:t>
      </w:r>
      <w:r w:rsidRPr="007B34B2">
        <w:rPr>
          <w:rFonts w:ascii="Times New Roman" w:hAnsi="Times New Roman"/>
          <w:sz w:val="28"/>
          <w:szCs w:val="28"/>
          <w:lang w:val="uk-UA"/>
        </w:rPr>
        <w:t>усіх сферах життя громади, проведенням</w:t>
      </w:r>
    </w:p>
    <w:p w:rsidR="007961D1" w:rsidRPr="00CF6134" w:rsidRDefault="007961D1" w:rsidP="00CF61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F6134">
        <w:rPr>
          <w:rFonts w:ascii="Times New Roman" w:hAnsi="Times New Roman"/>
          <w:sz w:val="28"/>
          <w:szCs w:val="28"/>
          <w:lang w:val="uk-UA"/>
        </w:rPr>
        <w:t>інформаційно-навчальної роботи серед молоді та консолідації молодіжного руху Самгородоцької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134">
        <w:rPr>
          <w:rFonts w:ascii="Times New Roman" w:hAnsi="Times New Roman"/>
          <w:sz w:val="28"/>
          <w:szCs w:val="28"/>
          <w:lang w:val="uk-UA"/>
        </w:rPr>
        <w:t>територіальної громади.</w:t>
      </w:r>
    </w:p>
    <w:p w:rsidR="007961D1" w:rsidRPr="00CF6134" w:rsidRDefault="007961D1" w:rsidP="00CF6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1.2. Молодіжна рада у своїй діяльності керується Конституцією України, Законами України, указами Президента України і постановами Верховної Ради України, актами Кабінету Міністрів України, рішеннями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/>
          <w:sz w:val="28"/>
          <w:szCs w:val="28"/>
        </w:rPr>
        <w:t xml:space="preserve">сільської ради та її виконавчого комітету, розпорядженнями голови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/>
          <w:sz w:val="28"/>
          <w:szCs w:val="28"/>
        </w:rPr>
        <w:t>сільської ради, а також цим Положенням.</w:t>
      </w:r>
    </w:p>
    <w:p w:rsidR="007961D1" w:rsidRPr="00CF6134" w:rsidRDefault="007961D1" w:rsidP="00CF6134">
      <w:pPr>
        <w:spacing w:after="0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1.3. Рішення Молодіжної ради мають рекомендаційний характер для органів місцевого самоврядування, але мають зобов’язуючу дію для органів, які створені Молодіжною радою.</w:t>
      </w:r>
    </w:p>
    <w:p w:rsidR="007961D1" w:rsidRPr="00CF6134" w:rsidRDefault="007961D1" w:rsidP="00CF6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1.4. Молодіжна рада систематично інформує гром</w:t>
      </w:r>
      <w:r>
        <w:rPr>
          <w:rFonts w:ascii="Times New Roman" w:hAnsi="Times New Roman"/>
          <w:sz w:val="28"/>
          <w:szCs w:val="28"/>
        </w:rPr>
        <w:t xml:space="preserve">адськість про свою діяльність і </w:t>
      </w:r>
      <w:r w:rsidRPr="00CF6134">
        <w:rPr>
          <w:rFonts w:ascii="Times New Roman" w:hAnsi="Times New Roman"/>
          <w:sz w:val="28"/>
          <w:szCs w:val="28"/>
        </w:rPr>
        <w:t xml:space="preserve">прийняті рішення через офіційний сайт та соціальну сторінку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/>
          <w:sz w:val="28"/>
          <w:szCs w:val="28"/>
        </w:rPr>
        <w:t xml:space="preserve">сільської ради і у засобах масової інформації. </w:t>
      </w:r>
    </w:p>
    <w:p w:rsidR="007961D1" w:rsidRPr="00CF6134" w:rsidRDefault="007961D1" w:rsidP="00CF6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1.5. Молодіжна рада не належить до релігійних об'єднань і політичних партій та рухів, а користується принципом надання рівних можливостей стосовно співпраці з ними.</w:t>
      </w:r>
    </w:p>
    <w:p w:rsidR="007961D1" w:rsidRPr="00CF6134" w:rsidRDefault="007961D1" w:rsidP="00CF6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1.6. Члени Молодіжної ради працюють на громадських засадах та діють на засадах законності, гласності, поєднання загальнодержавних, громадських та місцевих інтересів.</w:t>
      </w:r>
    </w:p>
    <w:p w:rsidR="007961D1" w:rsidRPr="00CF6134" w:rsidRDefault="007961D1" w:rsidP="00CF61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6134">
        <w:rPr>
          <w:rFonts w:ascii="Times New Roman" w:hAnsi="Times New Roman"/>
          <w:sz w:val="28"/>
          <w:szCs w:val="28"/>
        </w:rPr>
        <w:t xml:space="preserve">1.7. У своїй діяльності Молодіжна рада підзвітна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Самгородоцькій </w:t>
      </w:r>
      <w:r w:rsidRPr="00CF6134">
        <w:rPr>
          <w:rFonts w:ascii="Times New Roman" w:hAnsi="Times New Roman"/>
          <w:sz w:val="28"/>
          <w:szCs w:val="28"/>
        </w:rPr>
        <w:t xml:space="preserve"> сільській раді</w:t>
      </w:r>
      <w:r w:rsidRPr="00CF6134">
        <w:rPr>
          <w:rFonts w:ascii="Times New Roman" w:hAnsi="Times New Roman"/>
          <w:sz w:val="28"/>
          <w:szCs w:val="28"/>
          <w:lang w:val="uk-UA"/>
        </w:rPr>
        <w:t>.</w:t>
      </w:r>
    </w:p>
    <w:p w:rsidR="007961D1" w:rsidRPr="00CF6134" w:rsidRDefault="007961D1" w:rsidP="00CF6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1.8. Молодіжна рада не має статусу юридичної особи. </w:t>
      </w:r>
    </w:p>
    <w:p w:rsidR="007961D1" w:rsidRPr="00CF6134" w:rsidRDefault="007961D1" w:rsidP="00CF61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1.9. Координацію діяльності Молодіжної ради здійснює головний спеціаліст з молодіжної політики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відділу освіти, культури, молоді та спорту Самгородоцької </w:t>
      </w:r>
      <w:r w:rsidRPr="00CF6134">
        <w:rPr>
          <w:rFonts w:ascii="Times New Roman" w:hAnsi="Times New Roman"/>
          <w:sz w:val="28"/>
          <w:szCs w:val="28"/>
        </w:rPr>
        <w:t xml:space="preserve"> сільської ради, а головним розпорядником коштів місцевого бюджету, передбачених на фінансування програм та заходів Молодіжної ради є</w:t>
      </w:r>
      <w:r>
        <w:rPr>
          <w:rFonts w:ascii="Times New Roman" w:hAnsi="Times New Roman"/>
          <w:sz w:val="28"/>
          <w:szCs w:val="28"/>
          <w:lang w:val="uk-UA"/>
        </w:rPr>
        <w:t xml:space="preserve"> Самгородоцька </w:t>
      </w:r>
      <w:r>
        <w:rPr>
          <w:rFonts w:ascii="Times New Roman" w:hAnsi="Times New Roman"/>
          <w:sz w:val="28"/>
          <w:szCs w:val="28"/>
        </w:rPr>
        <w:t>сільська рада.</w:t>
      </w:r>
    </w:p>
    <w:p w:rsidR="007961D1" w:rsidRPr="00CF6134" w:rsidRDefault="007961D1" w:rsidP="002D119C">
      <w:pPr>
        <w:rPr>
          <w:sz w:val="28"/>
          <w:szCs w:val="28"/>
        </w:rPr>
      </w:pPr>
    </w:p>
    <w:p w:rsidR="007961D1" w:rsidRPr="00CF6134" w:rsidRDefault="007961D1" w:rsidP="002D119C">
      <w:pPr>
        <w:rPr>
          <w:rFonts w:ascii="Times New Roman" w:hAnsi="Times New Roman"/>
          <w:b/>
          <w:sz w:val="28"/>
          <w:szCs w:val="28"/>
          <w:lang w:val="uk-UA"/>
        </w:rPr>
      </w:pPr>
      <w:r w:rsidRPr="00CF6134">
        <w:rPr>
          <w:rFonts w:ascii="Times New Roman" w:hAnsi="Times New Roman"/>
          <w:b/>
          <w:sz w:val="28"/>
          <w:szCs w:val="28"/>
        </w:rPr>
        <w:t>2. Основні принципи, мета та завдання</w:t>
      </w:r>
    </w:p>
    <w:p w:rsidR="007961D1" w:rsidRPr="00CF6134" w:rsidRDefault="007961D1" w:rsidP="002D119C">
      <w:pPr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2.1. Основними принципами діяльності Молодіжної ради є:</w:t>
      </w:r>
    </w:p>
    <w:p w:rsidR="007961D1" w:rsidRPr="00CF6134" w:rsidRDefault="007961D1" w:rsidP="002D119C">
      <w:pPr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верховенство права;</w:t>
      </w:r>
    </w:p>
    <w:p w:rsidR="007961D1" w:rsidRPr="00CF6134" w:rsidRDefault="007961D1" w:rsidP="002D119C">
      <w:pPr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законність;</w:t>
      </w:r>
    </w:p>
    <w:p w:rsidR="007961D1" w:rsidRPr="00CF6134" w:rsidRDefault="007961D1" w:rsidP="002D119C">
      <w:pPr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демократизм;</w:t>
      </w:r>
    </w:p>
    <w:p w:rsidR="007961D1" w:rsidRPr="00CF6134" w:rsidRDefault="007961D1" w:rsidP="002D119C">
      <w:pPr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гласність;</w:t>
      </w:r>
    </w:p>
    <w:p w:rsidR="007961D1" w:rsidRPr="00CF6134" w:rsidRDefault="007961D1" w:rsidP="002D119C">
      <w:pPr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ініціативність;</w:t>
      </w:r>
    </w:p>
    <w:p w:rsidR="007961D1" w:rsidRPr="00CF6134" w:rsidRDefault="007961D1" w:rsidP="002D119C">
      <w:pPr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матеріальна незацікавленість;</w:t>
      </w:r>
    </w:p>
    <w:p w:rsidR="007961D1" w:rsidRPr="00CF6134" w:rsidRDefault="007961D1" w:rsidP="002D119C">
      <w:pPr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колегіальність;</w:t>
      </w:r>
    </w:p>
    <w:p w:rsidR="007961D1" w:rsidRPr="00CF6134" w:rsidRDefault="007961D1" w:rsidP="002D119C">
      <w:pPr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відповідальність.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2.2. Мета діяльності Молодіжної ради – створення соціально-економічних, політичних, правових та організаційних умов для інтелектуального, морального, фізичного розвитку молоді, реалізації твор</w:t>
      </w:r>
      <w:r>
        <w:rPr>
          <w:rFonts w:ascii="Times New Roman" w:hAnsi="Times New Roman"/>
          <w:sz w:val="28"/>
          <w:szCs w:val="28"/>
        </w:rPr>
        <w:t xml:space="preserve">чого потенціалу як у її власних </w:t>
      </w:r>
      <w:r w:rsidRPr="00CF6134">
        <w:rPr>
          <w:rFonts w:ascii="Times New Roman" w:hAnsi="Times New Roman"/>
          <w:sz w:val="28"/>
          <w:szCs w:val="28"/>
        </w:rPr>
        <w:t xml:space="preserve">інтересах, так в інтересах громади, набуття досвіду роботи в органах місцевого самоврядування, можливість безпосередньої участі в формуванні 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місцевої політики.</w:t>
      </w:r>
    </w:p>
    <w:p w:rsidR="007961D1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6134">
        <w:rPr>
          <w:rFonts w:ascii="Times New Roman" w:hAnsi="Times New Roman"/>
          <w:sz w:val="28"/>
          <w:szCs w:val="28"/>
        </w:rPr>
        <w:t>2.3. Основними завданнями Молодіжної ради є: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F6134">
        <w:rPr>
          <w:rFonts w:ascii="Times New Roman" w:hAnsi="Times New Roman"/>
          <w:sz w:val="28"/>
          <w:szCs w:val="28"/>
          <w:lang w:val="uk-UA"/>
        </w:rPr>
        <w:t xml:space="preserve">- залучення молоді до участі у громадському житті </w:t>
      </w:r>
      <w:r>
        <w:rPr>
          <w:rFonts w:ascii="Times New Roman" w:hAnsi="Times New Roman"/>
          <w:sz w:val="28"/>
          <w:szCs w:val="28"/>
          <w:lang w:val="uk-UA"/>
        </w:rPr>
        <w:t xml:space="preserve">Самгородоцької сільської </w:t>
      </w:r>
      <w:r w:rsidRPr="00CF6134">
        <w:rPr>
          <w:rFonts w:ascii="Times New Roman" w:hAnsi="Times New Roman"/>
          <w:sz w:val="28"/>
          <w:szCs w:val="28"/>
          <w:lang w:val="uk-UA"/>
        </w:rPr>
        <w:t>територіальної громади шляхом розробки та реалізації молодіжних програм;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поширення серед молоді волонтерського руху, спрямованого на поліпшення соціального становища та життя молоді територіальної громади;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- вивчення, систематичний аналіз і прогнозування будь-яких соціальних процесів у 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молодіжному середовищі;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визначення та обґрунтування пріоритетних напрямів молодіжної політики, зміцнення правових та матеріальних гарантій молоді;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F6134">
        <w:rPr>
          <w:rFonts w:ascii="Times New Roman" w:hAnsi="Times New Roman"/>
          <w:sz w:val="28"/>
          <w:szCs w:val="28"/>
        </w:rPr>
        <w:t xml:space="preserve">- розробка рекомендацій та пропозицій щодо реалізації молодіжної політики у </w:t>
      </w:r>
      <w:r w:rsidRPr="00CF6134">
        <w:rPr>
          <w:rFonts w:ascii="Times New Roman" w:hAnsi="Times New Roman"/>
          <w:sz w:val="28"/>
          <w:szCs w:val="28"/>
          <w:lang w:val="uk-UA"/>
        </w:rPr>
        <w:t>Самгородоцькій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134">
        <w:rPr>
          <w:rFonts w:ascii="Times New Roman" w:hAnsi="Times New Roman"/>
          <w:sz w:val="28"/>
          <w:szCs w:val="28"/>
          <w:lang w:val="uk-UA"/>
        </w:rPr>
        <w:t>сільській територіальній громаді.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F6134">
        <w:rPr>
          <w:sz w:val="28"/>
          <w:szCs w:val="28"/>
          <w:lang w:val="uk-UA"/>
        </w:rPr>
        <w:t xml:space="preserve">-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сприяння забезпеченню координації дій органів місцевого самоврядування з питань 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F6134">
        <w:rPr>
          <w:rFonts w:ascii="Times New Roman" w:hAnsi="Times New Roman"/>
          <w:sz w:val="28"/>
          <w:szCs w:val="28"/>
          <w:lang w:val="uk-UA"/>
        </w:rPr>
        <w:t>реалізації державної політики у молодіжній сфері, проведенню роботи з роз'яснення її цілей та завдань;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- координація роботи громадських організацій, молодіжних організацій, органів 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молодіжного самоврядування навчальних закладів, що діють на території територіальної громади в напрямку вирішення актуальних проблем молоді громади;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сприяння у забезпеченні реалізації прав та законних інтересів молодіжних об'єднань громадян, учнівської молоді;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сприяння розвитку учнівського самоврядування;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виявлення та залучення соціально активної молоді до реалізації молодіжної політики у громаді;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розвиток всебічних зв’язків молоді громади з молодіжними та іншими організаціями нашої держави та інших держав;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сприяння патріотичному вихованню та підвищенню рівня національної свідомості молоді.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інші завдання, які не суперечать законодавству України.</w:t>
      </w:r>
    </w:p>
    <w:p w:rsidR="007961D1" w:rsidRPr="00CF6134" w:rsidRDefault="007961D1" w:rsidP="009E57A6">
      <w:pPr>
        <w:jc w:val="both"/>
        <w:rPr>
          <w:sz w:val="28"/>
          <w:szCs w:val="28"/>
        </w:rPr>
      </w:pPr>
    </w:p>
    <w:p w:rsidR="007961D1" w:rsidRDefault="007961D1" w:rsidP="009E57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57A6">
        <w:rPr>
          <w:rFonts w:ascii="Times New Roman" w:hAnsi="Times New Roman"/>
          <w:b/>
          <w:sz w:val="28"/>
          <w:szCs w:val="28"/>
        </w:rPr>
        <w:t>3. Формуван</w:t>
      </w:r>
      <w:r>
        <w:rPr>
          <w:rFonts w:ascii="Times New Roman" w:hAnsi="Times New Roman"/>
          <w:b/>
          <w:sz w:val="28"/>
          <w:szCs w:val="28"/>
        </w:rPr>
        <w:t>ня та структура Молодіжної ради</w:t>
      </w:r>
    </w:p>
    <w:p w:rsidR="007961D1" w:rsidRPr="009E57A6" w:rsidRDefault="007961D1" w:rsidP="009E57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3.1. Кількісний та персональний склад Молодіжної ради визначається організаційними зборами та не може становити більше 30 членів.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3.2. Членство в Молодіжній раді є індивідуальним.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3.3. Увійти до складу Молодіжної ради може житель </w:t>
      </w:r>
      <w:r w:rsidRPr="00CF6134">
        <w:rPr>
          <w:rFonts w:ascii="Times New Roman" w:hAnsi="Times New Roman"/>
          <w:sz w:val="28"/>
          <w:szCs w:val="28"/>
          <w:lang w:val="uk-UA"/>
        </w:rPr>
        <w:t>Самгородоцької сільської</w:t>
      </w:r>
      <w:r w:rsidRPr="00CF6134">
        <w:rPr>
          <w:rFonts w:ascii="Times New Roman" w:hAnsi="Times New Roman"/>
          <w:sz w:val="28"/>
          <w:szCs w:val="28"/>
        </w:rPr>
        <w:t xml:space="preserve"> 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територіальної громади віком від 14 до 35 років.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3.4. Склад Молодіжної ради формується з представників загальноосвітніх навчальних закладів громади, представників громадських організацій, що зареєстровані та діють в межах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сільської </w:t>
      </w:r>
      <w:r w:rsidRPr="00CF6134">
        <w:rPr>
          <w:rFonts w:ascii="Times New Roman" w:hAnsi="Times New Roman"/>
          <w:sz w:val="28"/>
          <w:szCs w:val="28"/>
        </w:rPr>
        <w:t xml:space="preserve"> територіальної громади, активної молоді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сільської </w:t>
      </w:r>
      <w:r w:rsidRPr="00CF6134">
        <w:rPr>
          <w:rFonts w:ascii="Times New Roman" w:hAnsi="Times New Roman"/>
          <w:sz w:val="28"/>
          <w:szCs w:val="28"/>
        </w:rPr>
        <w:t>територіальної громади.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3.5. Персональний склад Молодіжної ради формується на першому Організаційному засіданні з числа делегатів, які виявили бажання та подали відповідні документи за допомогою рейтингового голосування. 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3.6. Тип голосування закрите чи відкрите визначається на організаційному засіданні. 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3.7. Для підготовки та проведення першого організаційного засідання відділ освіти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, культури, молоді та спорту Самгородоцької </w:t>
      </w:r>
      <w:r w:rsidRPr="00CF6134">
        <w:rPr>
          <w:rFonts w:ascii="Times New Roman" w:hAnsi="Times New Roman"/>
          <w:sz w:val="28"/>
          <w:szCs w:val="28"/>
        </w:rPr>
        <w:t>сільської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134">
        <w:rPr>
          <w:rFonts w:ascii="Times New Roman" w:hAnsi="Times New Roman"/>
          <w:sz w:val="28"/>
          <w:szCs w:val="28"/>
        </w:rPr>
        <w:t xml:space="preserve">ради своїм рішенням утворює ініціативну групу та затверджує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134">
        <w:rPr>
          <w:rFonts w:ascii="Times New Roman" w:hAnsi="Times New Roman"/>
          <w:sz w:val="28"/>
          <w:szCs w:val="28"/>
        </w:rPr>
        <w:t>Положення про Молодіжну раду.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В подальшому ініціативна група з підготовки організаційного засідання утворюється діючим складом Молодіжної ради не пізніше ніж за 30 календарних днів до закінчення її повноважень. У випадку, якщо діючий склад Молодіжної ради не утворив ініціативну групу в термін, передбачений цим пунктом, ініціативна група створюється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 відділом освіти, культури, молоді та спорту </w:t>
      </w:r>
      <w:r w:rsidRPr="00CF6134">
        <w:rPr>
          <w:rFonts w:ascii="Times New Roman" w:hAnsi="Times New Roman"/>
          <w:sz w:val="28"/>
          <w:szCs w:val="28"/>
        </w:rPr>
        <w:t xml:space="preserve">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/>
          <w:sz w:val="28"/>
          <w:szCs w:val="28"/>
        </w:rPr>
        <w:t xml:space="preserve"> сільської ради</w:t>
      </w:r>
      <w:r w:rsidRPr="00CF6134">
        <w:rPr>
          <w:rFonts w:ascii="Times New Roman" w:hAnsi="Times New Roman"/>
          <w:sz w:val="28"/>
          <w:szCs w:val="28"/>
          <w:lang w:val="uk-UA"/>
        </w:rPr>
        <w:t>.</w:t>
      </w:r>
      <w:r w:rsidRPr="00CF6134">
        <w:rPr>
          <w:rFonts w:ascii="Times New Roman" w:hAnsi="Times New Roman"/>
          <w:sz w:val="28"/>
          <w:szCs w:val="28"/>
        </w:rPr>
        <w:t xml:space="preserve">До складу ініціативної групи з підготовки організаційного засідання можуть входити депутати </w:t>
      </w:r>
      <w:r w:rsidRPr="00CF6134">
        <w:rPr>
          <w:rFonts w:ascii="Times New Roman" w:hAnsi="Times New Roman"/>
          <w:sz w:val="28"/>
          <w:szCs w:val="28"/>
          <w:lang w:val="uk-UA"/>
        </w:rPr>
        <w:t>Самгородоцької</w:t>
      </w:r>
      <w:r w:rsidRPr="00CF6134">
        <w:rPr>
          <w:rFonts w:ascii="Times New Roman" w:hAnsi="Times New Roman"/>
          <w:sz w:val="28"/>
          <w:szCs w:val="28"/>
        </w:rPr>
        <w:t xml:space="preserve"> сільської ради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F6134">
        <w:rPr>
          <w:rFonts w:ascii="Times New Roman" w:hAnsi="Times New Roman"/>
          <w:sz w:val="28"/>
          <w:szCs w:val="28"/>
        </w:rPr>
        <w:t xml:space="preserve">працівники апарату </w:t>
      </w:r>
      <w:r w:rsidRPr="00CF6134">
        <w:rPr>
          <w:rFonts w:ascii="Times New Roman" w:hAnsi="Times New Roman"/>
          <w:sz w:val="28"/>
          <w:szCs w:val="28"/>
          <w:lang w:val="uk-UA"/>
        </w:rPr>
        <w:t>Самгородоцько</w:t>
      </w:r>
      <w:r w:rsidRPr="00CF6134">
        <w:rPr>
          <w:rFonts w:ascii="Times New Roman" w:hAnsi="Times New Roman"/>
          <w:sz w:val="28"/>
          <w:szCs w:val="28"/>
        </w:rPr>
        <w:t xml:space="preserve">ї сільської ради, представники інститутів громадянського суспільства, які зареєстровані та діють на території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сільської </w:t>
      </w:r>
      <w:r w:rsidRPr="00CF6134">
        <w:rPr>
          <w:rFonts w:ascii="Times New Roman" w:hAnsi="Times New Roman"/>
          <w:sz w:val="28"/>
          <w:szCs w:val="28"/>
        </w:rPr>
        <w:t>територіальної громади, підприємці, активні жителі громади.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Ініціативна група приймає рішення більшістю від свого складу та оформлює їх протоколом засідання. </w:t>
      </w:r>
    </w:p>
    <w:p w:rsidR="007961D1" w:rsidRPr="009E57A6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Ініціативна група не пізніше ніж через </w:t>
      </w:r>
      <w:bookmarkStart w:id="0" w:name="_GoBack"/>
      <w:bookmarkEnd w:id="0"/>
      <w:r w:rsidRPr="00866BE0">
        <w:rPr>
          <w:rFonts w:ascii="Times New Roman" w:hAnsi="Times New Roman"/>
          <w:sz w:val="28"/>
          <w:szCs w:val="28"/>
        </w:rPr>
        <w:t>15</w:t>
      </w:r>
      <w:r w:rsidRPr="00CF6134">
        <w:rPr>
          <w:rFonts w:ascii="Times New Roman" w:hAnsi="Times New Roman"/>
          <w:sz w:val="28"/>
          <w:szCs w:val="28"/>
        </w:rPr>
        <w:t xml:space="preserve"> днів після прийняття рішення про її створення та затвердження Положення про Молодіжну раду оголошує місце та час проведення організаційного засідання Молодіжної ради</w:t>
      </w:r>
      <w:r w:rsidRPr="00CF6134">
        <w:rPr>
          <w:sz w:val="28"/>
          <w:szCs w:val="28"/>
        </w:rPr>
        <w:t>.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3.8. Для участі в організаційному засіданні кандидати на членство в Молодіжній раді мають подати такі документи: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заяву у довільній формі;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біографічну довідку;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копію документів, що посвідчують особу;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- рішення керівного органу (керівника) громадської організації (для делегата від </w:t>
      </w:r>
    </w:p>
    <w:p w:rsidR="007961D1" w:rsidRPr="009E57A6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F6134">
        <w:rPr>
          <w:rFonts w:ascii="Times New Roman" w:hAnsi="Times New Roman"/>
          <w:sz w:val="28"/>
          <w:szCs w:val="28"/>
        </w:rPr>
        <w:t>громадської організації)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3.9. Ініціативна група забезпечує реєстрацію учасників організаційного засідання.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3.10. Відкриває організаційне засідання голова ініціативної групи. 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3.11. Для проведення Організаційного засідання обирається голова та секретар засідання.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3.12. Обраними до складу Молодіжної ради вважаються кандидати, що набрали найбільшу кількість голосів. Якщо декілька кандидатів набрали однакову кількість голосів, через що визначити склад Молодіжної ради у зазначеній кількості неможливо, по таким кандидатам проводиться повторне голосування.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3.13. Склад Молодіжної ради </w:t>
      </w:r>
      <w:r>
        <w:rPr>
          <w:rFonts w:ascii="Times New Roman" w:hAnsi="Times New Roman"/>
          <w:sz w:val="28"/>
          <w:szCs w:val="28"/>
        </w:rPr>
        <w:t xml:space="preserve">вважається сформованим за умови </w:t>
      </w:r>
      <w:r w:rsidRPr="00CF6134">
        <w:rPr>
          <w:rFonts w:ascii="Times New Roman" w:hAnsi="Times New Roman"/>
          <w:sz w:val="28"/>
          <w:szCs w:val="28"/>
        </w:rPr>
        <w:t>затвердження не менш як 2/3 від його загального складу.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3.14. Хід та рішення організаційного засідання, результати обрання членів Молодіжної ради відображаються у протоколі та підписуються головою і секретарем засідання. 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3.15. До структури Молодіжної ради входять: голова Молодіжної ради, заступник голови Молодіжної ради, секретар Молодіжної ради та члени (радники) Молодіжної ради.Голова Молодіжної ради обирається на першому засіданні Молодіжної ради з числа членів Молодіжної ради.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3.16. Секретар та заступник голови Молодіжної ради обираються на першому засіданні Молодіжної ради з числа членів Молодіжної ради, за поданням голови Молодіжної ради.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3.17. Повноваження Ініціативної групи припиняються у день відкриття першого засідання новосформованого складу Молодіжної ради.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3.18. Термін повноважень Молодіжної ради становить 2 (два) роки з моменту набуття повноважень, який відраховується з дня відкриття першого засідання новосформованого складу Молодіжної ради.</w:t>
      </w:r>
    </w:p>
    <w:p w:rsidR="007961D1" w:rsidRPr="00CF6134" w:rsidRDefault="007961D1" w:rsidP="009E57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3.19.Голова Молодіжної ради: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- Представляє Молодіжну раду у відносинах з органами державної влади, місцевого самоврядування, фізичними і юридичними особами та здійснює інші представницькі функції. </w:t>
      </w:r>
    </w:p>
    <w:p w:rsidR="007961D1" w:rsidRPr="00CF6134" w:rsidRDefault="007961D1" w:rsidP="009E57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Веде засідання (наради) Молодіжної ради.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Підписує рішення, прийняті Молодіжною радою;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- Контролює виконання заступниками та радниками Молодіжної ради їх посадових 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обов'язків;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- Не рідше одного разу на рік подає звіт Молодіжної ради про діяльність роботи Молодіжної ради та звітує на сесії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- У разі тимчасової відсутності голови, його обов’язки виконує заступник голови 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Молодіжної ради.</w:t>
      </w:r>
    </w:p>
    <w:p w:rsidR="007961D1" w:rsidRPr="00CF6134" w:rsidRDefault="007961D1" w:rsidP="00E065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3.20. Секретар Молодіжної ради: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CF6134">
        <w:rPr>
          <w:rFonts w:ascii="Times New Roman" w:hAnsi="Times New Roman"/>
          <w:sz w:val="28"/>
          <w:szCs w:val="28"/>
        </w:rPr>
        <w:t>абезпечує поточну роботу Молодіжної ради; повідомляє членів (радників) Молодіжної ради про час і місце проведення засідань Молодіжної ради, питання, які передбачається внести на розгляд засідання Молодіжної ради;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F6134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  <w:lang w:val="uk-UA"/>
        </w:rPr>
        <w:t>ов</w:t>
      </w:r>
      <w:r w:rsidRPr="00CF6134">
        <w:rPr>
          <w:rFonts w:ascii="Times New Roman" w:hAnsi="Times New Roman"/>
          <w:sz w:val="28"/>
          <w:szCs w:val="28"/>
        </w:rPr>
        <w:t xml:space="preserve">ує підготовку засідань Молодіжної ради, питань, що вносяться на розгляд засідань Молодіжної ради; 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F6134">
        <w:rPr>
          <w:rFonts w:ascii="Times New Roman" w:hAnsi="Times New Roman"/>
          <w:sz w:val="28"/>
          <w:szCs w:val="28"/>
        </w:rPr>
        <w:t>еде протоколи засідань Молодіжної ради;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CF6134">
        <w:rPr>
          <w:rFonts w:ascii="Times New Roman" w:hAnsi="Times New Roman"/>
          <w:sz w:val="28"/>
          <w:szCs w:val="28"/>
        </w:rPr>
        <w:t>абезпечує своєчасне доведення рішень Молодіжної ради до виконавців, а також до інших осіб, котрих стосуються ці ріше</w:t>
      </w:r>
      <w:r>
        <w:rPr>
          <w:rFonts w:ascii="Times New Roman" w:hAnsi="Times New Roman"/>
          <w:sz w:val="28"/>
          <w:szCs w:val="28"/>
        </w:rPr>
        <w:t xml:space="preserve">ння, і організує контроль за їх </w:t>
      </w:r>
      <w:r w:rsidRPr="00CF6134">
        <w:rPr>
          <w:rFonts w:ascii="Times New Roman" w:hAnsi="Times New Roman"/>
          <w:sz w:val="28"/>
          <w:szCs w:val="28"/>
        </w:rPr>
        <w:t>виконанням;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CF6134">
        <w:rPr>
          <w:rFonts w:ascii="Times New Roman" w:hAnsi="Times New Roman"/>
          <w:sz w:val="28"/>
          <w:szCs w:val="28"/>
        </w:rPr>
        <w:t>ормує порядок денний засідання Молодіжної ради.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F6134">
        <w:rPr>
          <w:rFonts w:ascii="Times New Roman" w:hAnsi="Times New Roman"/>
          <w:sz w:val="28"/>
          <w:szCs w:val="28"/>
        </w:rPr>
        <w:t xml:space="preserve">овноваження секретаря Молодіжної ради можуть бути достроково припинені за 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рішенням Молодіжної ради, на підставі подання голови Молодіжної ради, або пропозиції простої більшості повноважних радників Молодіжної ради.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61D1" w:rsidRDefault="007961D1" w:rsidP="00E065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6134">
        <w:rPr>
          <w:rFonts w:ascii="Times New Roman" w:hAnsi="Times New Roman"/>
          <w:b/>
          <w:sz w:val="28"/>
          <w:szCs w:val="28"/>
        </w:rPr>
        <w:t>4. Порядок роботи Молодіжної ради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61D1" w:rsidRPr="00CF6134" w:rsidRDefault="007961D1" w:rsidP="00E065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4.1. Основною формою роботи Молодіжної ради та вищим рівнем прийняття 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колегіальних рішень представниками молоді громади є засідання (наради).</w:t>
      </w:r>
    </w:p>
    <w:p w:rsidR="007961D1" w:rsidRPr="00CF6134" w:rsidRDefault="007961D1" w:rsidP="00E065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4.2. Засідання Молодіжної ради є правомочним, якщо в ньому бере участь більше половини представників від загального складу.</w:t>
      </w:r>
    </w:p>
    <w:p w:rsidR="007961D1" w:rsidRPr="00E06526" w:rsidRDefault="007961D1" w:rsidP="00E065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4.3. Засідання Молодіжної ради скликаються за рішенням голови Молодіжної ради або за рішенням не менш ніж третини радників від загального складу Молодіжної ради за потребою, але не рідше одного разу в квартал. У разі необхідності вирішення питання молодіжної політики, Молодіжну раду скликає голова або заступник голови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/>
          <w:sz w:val="28"/>
          <w:szCs w:val="28"/>
        </w:rPr>
        <w:t xml:space="preserve"> сільської ради</w:t>
      </w:r>
      <w:r w:rsidRPr="00CF6134">
        <w:rPr>
          <w:rFonts w:ascii="Times New Roman" w:hAnsi="Times New Roman"/>
          <w:sz w:val="28"/>
          <w:szCs w:val="28"/>
          <w:lang w:val="uk-UA"/>
        </w:rPr>
        <w:t>.</w:t>
      </w:r>
    </w:p>
    <w:p w:rsidR="007961D1" w:rsidRPr="00CF6134" w:rsidRDefault="007961D1" w:rsidP="00E065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4.4. Рішення засідань Молодіжної ради оформляється у вигляді протоколів, 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рекомендацій, які підписуються головою та секретарем Молодіжної ради.</w:t>
      </w:r>
    </w:p>
    <w:p w:rsidR="007961D1" w:rsidRPr="00CF6134" w:rsidRDefault="007961D1" w:rsidP="00E065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4.5. Членство в Молодіжній раді є індивідуальним. </w:t>
      </w:r>
    </w:p>
    <w:p w:rsidR="007961D1" w:rsidRPr="00CF6134" w:rsidRDefault="007961D1" w:rsidP="00E065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4.6. Членство в Молодіжній раді припиняється на підставі рішення Молодіжної ради у разі: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систематичної відсутності члена Молодіжної ради на її засіданнях без поважних причин (три рази і більше);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за станом здоров'я;</w:t>
      </w:r>
    </w:p>
    <w:p w:rsidR="007961D1" w:rsidRPr="00CF6134" w:rsidRDefault="007961D1" w:rsidP="0094654B">
      <w:pPr>
        <w:spacing w:after="0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визнання у судовому порядку члена Молодіжної ради недієздатним або обмежено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134">
        <w:rPr>
          <w:rFonts w:ascii="Times New Roman" w:hAnsi="Times New Roman"/>
          <w:sz w:val="28"/>
          <w:szCs w:val="28"/>
        </w:rPr>
        <w:t>дієздатним;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подання членом Молодіжної ради відповідної заяви про добровільний вихід зі складу Молодіжної ради.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61D1" w:rsidRDefault="007961D1" w:rsidP="00E065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6134">
        <w:rPr>
          <w:rFonts w:ascii="Times New Roman" w:hAnsi="Times New Roman"/>
          <w:b/>
          <w:sz w:val="28"/>
          <w:szCs w:val="28"/>
        </w:rPr>
        <w:t>5. Повноваження членів Молодіжної ради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61D1" w:rsidRPr="00CF6134" w:rsidRDefault="007961D1" w:rsidP="00866B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5.1. Молодіжна рада розглядає та вирішує питання, віднесені до її компетенції цим Положенням: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обирає зі свого складу голову Молодіжної ради, заступників голови Молодіжної ради, секретаря Молодіжної ради та звільняє їх з посад;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в межах своїх повноважень приймає рішення;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- направляє пропозиції до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/>
          <w:sz w:val="28"/>
          <w:szCs w:val="28"/>
        </w:rPr>
        <w:t>сільської ради з питань молодіжної політики;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приймає рішення про дострокове припинення повноважень Молодіжної ради;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одержує інформацію в установленому порядку від органів місцевого самоврядування, інших державних установ інформацію, що стосується напрямків та завдань Молодіжної ради;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F6134">
        <w:rPr>
          <w:rFonts w:ascii="Times New Roman" w:hAnsi="Times New Roman"/>
          <w:sz w:val="28"/>
          <w:szCs w:val="28"/>
        </w:rPr>
        <w:t xml:space="preserve">- розміщує інформацію на офіційному сайті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/>
          <w:sz w:val="28"/>
          <w:szCs w:val="28"/>
        </w:rPr>
        <w:t>сільської ради</w:t>
      </w:r>
      <w:r w:rsidRPr="00CF6134">
        <w:rPr>
          <w:rFonts w:ascii="Times New Roman" w:hAnsi="Times New Roman"/>
          <w:sz w:val="28"/>
          <w:szCs w:val="28"/>
          <w:lang w:val="uk-UA"/>
        </w:rPr>
        <w:t>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розробляє, організовує та проводить в установленому порядку заходи, спрямовані на виконання своїх завдань;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затверджує порядок денний засідання та план роботи Молодіжної ради;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134">
        <w:rPr>
          <w:rFonts w:ascii="Times New Roman" w:hAnsi="Times New Roman"/>
          <w:sz w:val="28"/>
          <w:szCs w:val="28"/>
        </w:rPr>
        <w:t>опрацьовує отримані за результатами проведення консультацій із громадськістю пропозиції та зауваження з питань формування та реалізації державної молодіжної політики і подає їх у встановленому порядку;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проводить аналіз стану справ у процесі реалізації державної політики у молодіжній сфері, взаємодії органів місцевого самоврядування з молоддю, готує пропозиції щодо його вдосконалення;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узагальнює пропозиції, що надходять від молодіжних та дитячих громадських організацій,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134">
        <w:rPr>
          <w:rFonts w:ascii="Times New Roman" w:hAnsi="Times New Roman"/>
          <w:sz w:val="28"/>
          <w:szCs w:val="28"/>
        </w:rPr>
        <w:t>щодо підготовки проектів програм, рішень ради та її виконавчого комітету з метою врахування інтересів молоді;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- бере участь у розробці проектів рішень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/>
          <w:sz w:val="28"/>
          <w:szCs w:val="28"/>
        </w:rPr>
        <w:t>сільської ради з питань молодіжної політики, підготовці інформаційних та аналітичних матеріалів, що належать до її компетенції;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- подає голові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/>
          <w:sz w:val="28"/>
          <w:szCs w:val="28"/>
        </w:rPr>
        <w:t xml:space="preserve"> сільської ради рекомендації та пропозиції з питань правового і соціального захисту молоді, а також задоволення її політичних, економічних, соціальних, культурних та інших інтересів;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систематично інформує громадськість, зокрема через засоби масової інформації, про свою діяльність, прийняті рішення та стан їх виконання;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організовує «круглі столи», наради, семінари, конференції з метою обміну досвідом молоді;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підтримує організацію та проведення різноманітних заходів;</w:t>
      </w:r>
    </w:p>
    <w:p w:rsidR="007961D1" w:rsidRPr="00CF6134" w:rsidRDefault="007961D1" w:rsidP="00E065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здійснює інші повноваження, які не суперечать законодавству України;</w:t>
      </w:r>
    </w:p>
    <w:p w:rsidR="007961D1" w:rsidRPr="00CF6134" w:rsidRDefault="007961D1" w:rsidP="00866B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5.2. Рішення Молодіжної ради приймаються більшістю голосів присутніх на її засіданні, якщо інше не передбачено цим Положенням;</w:t>
      </w:r>
    </w:p>
    <w:p w:rsidR="007961D1" w:rsidRPr="00CF6134" w:rsidRDefault="007961D1" w:rsidP="00866B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- рішення Молодіжної ради є обов’язковими до виконання її членами. </w:t>
      </w:r>
    </w:p>
    <w:p w:rsidR="007961D1" w:rsidRPr="00CF6134" w:rsidRDefault="007961D1" w:rsidP="00866B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61D1" w:rsidRDefault="007961D1" w:rsidP="00866B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6134">
        <w:rPr>
          <w:rFonts w:ascii="Times New Roman" w:hAnsi="Times New Roman"/>
          <w:b/>
          <w:sz w:val="28"/>
          <w:szCs w:val="28"/>
        </w:rPr>
        <w:t>6. Права та обов’язки члена (радника) Молодіжної ради</w:t>
      </w:r>
    </w:p>
    <w:p w:rsidR="007961D1" w:rsidRPr="00CF6134" w:rsidRDefault="007961D1" w:rsidP="00866B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61D1" w:rsidRPr="00CF6134" w:rsidRDefault="007961D1" w:rsidP="00866B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6.1. Член Молодіжної ради має право:</w:t>
      </w:r>
    </w:p>
    <w:p w:rsidR="007961D1" w:rsidRPr="00CF6134" w:rsidRDefault="007961D1" w:rsidP="00866B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- ухвального голосу на засіданнях Молодіжної ради; </w:t>
      </w:r>
    </w:p>
    <w:p w:rsidR="007961D1" w:rsidRPr="00CF6134" w:rsidRDefault="007961D1" w:rsidP="00866B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вносити пропозиції і зауваження до порядку денного засідання Молодіжної ради;</w:t>
      </w:r>
    </w:p>
    <w:p w:rsidR="007961D1" w:rsidRPr="00CF6134" w:rsidRDefault="007961D1" w:rsidP="00866B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брати участь в обговоренні порядку денного засідання Молодіжної ради;</w:t>
      </w:r>
    </w:p>
    <w:p w:rsidR="007961D1" w:rsidRPr="00CF6134" w:rsidRDefault="007961D1" w:rsidP="00866B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- оголошувати на засіданні Молодіжної ради тексти звернень, заяв, пропозицій;</w:t>
      </w:r>
    </w:p>
    <w:p w:rsidR="007961D1" w:rsidRPr="00CF6134" w:rsidRDefault="007961D1" w:rsidP="00866B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>6.2. Член Молодіжної ради зобов’язаний:</w:t>
      </w:r>
    </w:p>
    <w:p w:rsidR="007961D1" w:rsidRPr="00CF6134" w:rsidRDefault="007961D1" w:rsidP="00866B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- брати участь в засіданнях Молодіжної ради; </w:t>
      </w:r>
    </w:p>
    <w:p w:rsidR="007961D1" w:rsidRPr="00CF6134" w:rsidRDefault="007961D1" w:rsidP="00866B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- виконувати рішення Молодіжної ради; </w:t>
      </w:r>
    </w:p>
    <w:p w:rsidR="007961D1" w:rsidRPr="00CF6134" w:rsidRDefault="007961D1" w:rsidP="00866B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- дотримуватись норм моралі, толерантного відношення до оточуючих. </w:t>
      </w:r>
    </w:p>
    <w:p w:rsidR="007961D1" w:rsidRPr="00CF6134" w:rsidRDefault="007961D1" w:rsidP="00866B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6134">
        <w:rPr>
          <w:rFonts w:ascii="Times New Roman" w:hAnsi="Times New Roman"/>
          <w:sz w:val="28"/>
          <w:szCs w:val="28"/>
        </w:rPr>
        <w:t xml:space="preserve">6.3.Члени Молодіжної ради мають право проходити стажування на базі органів місцевого самоврядування, бути присутніми на сесіях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/>
          <w:sz w:val="28"/>
          <w:szCs w:val="28"/>
        </w:rPr>
        <w:t xml:space="preserve">сільської ради, її виконавчого комітету та працювати помічниками депутатів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/>
          <w:sz w:val="28"/>
          <w:szCs w:val="28"/>
        </w:rPr>
        <w:t>сільської ради за згодою сторін.</w:t>
      </w:r>
    </w:p>
    <w:p w:rsidR="007961D1" w:rsidRPr="00CF6134" w:rsidRDefault="007961D1" w:rsidP="00866BE0">
      <w:pPr>
        <w:jc w:val="both"/>
        <w:rPr>
          <w:sz w:val="28"/>
          <w:szCs w:val="28"/>
        </w:rPr>
      </w:pPr>
    </w:p>
    <w:p w:rsidR="007961D1" w:rsidRDefault="007961D1" w:rsidP="00866B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6BE0">
        <w:rPr>
          <w:rFonts w:ascii="Times New Roman" w:hAnsi="Times New Roman"/>
          <w:b/>
          <w:sz w:val="28"/>
          <w:szCs w:val="28"/>
        </w:rPr>
        <w:t>7. Прикінцеві положення</w:t>
      </w:r>
    </w:p>
    <w:p w:rsidR="007961D1" w:rsidRPr="00866BE0" w:rsidRDefault="007961D1" w:rsidP="00866B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61D1" w:rsidRPr="00CF6134" w:rsidRDefault="007961D1" w:rsidP="00866B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6134">
        <w:rPr>
          <w:rFonts w:ascii="Times New Roman" w:hAnsi="Times New Roman"/>
          <w:sz w:val="28"/>
          <w:szCs w:val="28"/>
        </w:rPr>
        <w:t xml:space="preserve">7.1. Голова, секретар 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Самгородоцької </w:t>
      </w:r>
      <w:r w:rsidRPr="00CF6134">
        <w:rPr>
          <w:rFonts w:ascii="Times New Roman" w:hAnsi="Times New Roman"/>
          <w:sz w:val="28"/>
          <w:szCs w:val="28"/>
        </w:rPr>
        <w:t>сільської ради</w:t>
      </w:r>
      <w:r w:rsidRPr="00CF613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F6134">
        <w:rPr>
          <w:rFonts w:ascii="Times New Roman" w:hAnsi="Times New Roman"/>
          <w:sz w:val="28"/>
          <w:szCs w:val="28"/>
        </w:rPr>
        <w:t>керівники виконавчих органів можуть бути присутні на засіданнях Молодіжної ради у разі обговорення питань, що належать до їхньої компетенції.</w:t>
      </w:r>
    </w:p>
    <w:p w:rsidR="007961D1" w:rsidRPr="00CF6134" w:rsidRDefault="007961D1" w:rsidP="00866B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6BE0">
        <w:rPr>
          <w:rFonts w:ascii="Times New Roman" w:hAnsi="Times New Roman"/>
          <w:sz w:val="28"/>
          <w:szCs w:val="28"/>
          <w:lang w:val="uk-UA"/>
        </w:rPr>
        <w:t xml:space="preserve">7.2. Зміни та доповнення до цього Положення вносяться рішенням сесії </w:t>
      </w:r>
      <w:r w:rsidRPr="00CF6134">
        <w:rPr>
          <w:rFonts w:ascii="Times New Roman" w:hAnsi="Times New Roman"/>
          <w:sz w:val="28"/>
          <w:szCs w:val="28"/>
          <w:lang w:val="uk-UA"/>
        </w:rPr>
        <w:t>Самгородоцької сільської ради за поданням голови Молодіжної ради або за ініціативою голови Самгородоцької сільської ради.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7961D1" w:rsidRPr="00CF6134" w:rsidSect="00CF61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BCC"/>
    <w:rsid w:val="0020076E"/>
    <w:rsid w:val="00227B46"/>
    <w:rsid w:val="002D119C"/>
    <w:rsid w:val="00660FCD"/>
    <w:rsid w:val="0077255A"/>
    <w:rsid w:val="007961D1"/>
    <w:rsid w:val="007B34B2"/>
    <w:rsid w:val="00843B8E"/>
    <w:rsid w:val="00866BE0"/>
    <w:rsid w:val="00890AC2"/>
    <w:rsid w:val="008B5885"/>
    <w:rsid w:val="00915699"/>
    <w:rsid w:val="0094654B"/>
    <w:rsid w:val="009E57A6"/>
    <w:rsid w:val="00CF6134"/>
    <w:rsid w:val="00DE6F83"/>
    <w:rsid w:val="00DF4BCC"/>
    <w:rsid w:val="00E06526"/>
    <w:rsid w:val="00FB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2247</Words>
  <Characters>12812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ТЕХНОТОП</dc:creator>
  <cp:keywords/>
  <dc:description/>
  <cp:lastModifiedBy>User</cp:lastModifiedBy>
  <cp:revision>3</cp:revision>
  <cp:lastPrinted>2021-04-22T09:08:00Z</cp:lastPrinted>
  <dcterms:created xsi:type="dcterms:W3CDTF">2021-04-22T13:14:00Z</dcterms:created>
  <dcterms:modified xsi:type="dcterms:W3CDTF">2021-04-22T13:27:00Z</dcterms:modified>
</cp:coreProperties>
</file>