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19" w:rsidRDefault="00624019" w:rsidP="00140D6E">
      <w:pPr>
        <w:pStyle w:val="docdata"/>
        <w:spacing w:before="0" w:beforeAutospacing="0" w:after="0" w:afterAutospacing="0"/>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України" style="position:absolute;left:0;text-align:left;margin-left:0;margin-top:0;width:45pt;height:54pt;z-index:251658240;visibility:visible;mso-position-horizontal:center;mso-position-horizontal-relative:page">
            <v:imagedata r:id="rId5" o:title=""/>
            <w10:wrap type="square" side="right" anchorx="page"/>
          </v:shape>
        </w:pict>
      </w:r>
    </w:p>
    <w:p w:rsidR="00624019" w:rsidRDefault="00624019" w:rsidP="00140D6E">
      <w:pPr>
        <w:pStyle w:val="docdata"/>
        <w:spacing w:before="0" w:beforeAutospacing="0" w:after="0" w:afterAutospacing="0"/>
        <w:jc w:val="center"/>
      </w:pPr>
    </w:p>
    <w:p w:rsidR="00624019" w:rsidRDefault="00624019" w:rsidP="00140D6E">
      <w:pPr>
        <w:pStyle w:val="NormalWeb"/>
        <w:spacing w:before="0" w:beforeAutospacing="0" w:after="0" w:afterAutospacing="0"/>
        <w:jc w:val="center"/>
        <w:rPr>
          <w:b/>
          <w:bCs/>
          <w:color w:val="000000"/>
        </w:rPr>
      </w:pPr>
    </w:p>
    <w:p w:rsidR="00624019" w:rsidRDefault="00624019" w:rsidP="00140D6E">
      <w:pPr>
        <w:pStyle w:val="NormalWeb"/>
        <w:spacing w:before="0" w:beforeAutospacing="0" w:after="0" w:afterAutospacing="0"/>
        <w:rPr>
          <w:b/>
          <w:bCs/>
          <w:color w:val="000000"/>
        </w:rPr>
      </w:pPr>
    </w:p>
    <w:p w:rsidR="00624019" w:rsidRDefault="00624019" w:rsidP="00140D6E">
      <w:pPr>
        <w:pStyle w:val="NormalWeb"/>
        <w:spacing w:before="0" w:beforeAutospacing="0" w:after="0" w:afterAutospacing="0"/>
      </w:pPr>
      <w:r>
        <w:rPr>
          <w:b/>
          <w:bCs/>
          <w:color w:val="000000"/>
        </w:rPr>
        <w:t xml:space="preserve">                                                                У К Р А Ї Н А</w:t>
      </w:r>
    </w:p>
    <w:p w:rsidR="00624019" w:rsidRDefault="00624019" w:rsidP="00140D6E">
      <w:pPr>
        <w:pStyle w:val="NormalWeb"/>
        <w:spacing w:before="0" w:beforeAutospacing="0" w:after="0" w:afterAutospacing="0"/>
        <w:jc w:val="center"/>
      </w:pPr>
      <w:r>
        <w:t> </w:t>
      </w:r>
    </w:p>
    <w:p w:rsidR="00624019" w:rsidRDefault="00624019" w:rsidP="00140D6E">
      <w:pPr>
        <w:pStyle w:val="NormalWeb"/>
        <w:spacing w:before="0" w:beforeAutospacing="0" w:after="0" w:afterAutospacing="0"/>
        <w:jc w:val="center"/>
      </w:pPr>
      <w:r>
        <w:rPr>
          <w:b/>
          <w:bCs/>
          <w:color w:val="000000"/>
        </w:rPr>
        <w:t>САМГОРОДОЦЬКА СІЛЬСЬКА РАДА</w:t>
      </w:r>
    </w:p>
    <w:p w:rsidR="00624019" w:rsidRDefault="00624019" w:rsidP="00140D6E">
      <w:pPr>
        <w:pStyle w:val="NormalWeb"/>
        <w:spacing w:before="0" w:beforeAutospacing="0" w:after="0" w:afterAutospacing="0"/>
        <w:jc w:val="center"/>
      </w:pPr>
      <w:r>
        <w:t> </w:t>
      </w:r>
    </w:p>
    <w:p w:rsidR="00624019" w:rsidRDefault="00624019" w:rsidP="00140D6E">
      <w:pPr>
        <w:pStyle w:val="NormalWeb"/>
        <w:spacing w:before="0" w:beforeAutospacing="0" w:after="0" w:afterAutospacing="0"/>
        <w:jc w:val="center"/>
      </w:pPr>
      <w:r>
        <w:rPr>
          <w:b/>
          <w:bCs/>
          <w:color w:val="000000"/>
        </w:rPr>
        <w:t>ВІННИЦЬКОЇ ОБЛАСТІ</w:t>
      </w:r>
    </w:p>
    <w:p w:rsidR="00624019" w:rsidRDefault="00624019" w:rsidP="00140D6E">
      <w:pPr>
        <w:pStyle w:val="NormalWeb"/>
        <w:spacing w:before="0" w:beforeAutospacing="0" w:after="0" w:afterAutospacing="0"/>
        <w:jc w:val="center"/>
      </w:pPr>
      <w:r>
        <w:t> </w:t>
      </w:r>
    </w:p>
    <w:p w:rsidR="00624019" w:rsidRPr="00BD0BD3" w:rsidRDefault="00624019" w:rsidP="00BD0BD3">
      <w:pPr>
        <w:pStyle w:val="NormalWeb"/>
        <w:spacing w:before="0" w:beforeAutospacing="0" w:after="0" w:afterAutospacing="0"/>
        <w:ind w:firstLine="708"/>
        <w:jc w:val="both"/>
        <w:rPr>
          <w:b/>
          <w:color w:val="000000"/>
          <w:sz w:val="28"/>
          <w:szCs w:val="28"/>
        </w:rPr>
      </w:pPr>
      <w:r w:rsidRPr="00BD0BD3">
        <w:rPr>
          <w:b/>
          <w:color w:val="000000"/>
          <w:sz w:val="28"/>
          <w:szCs w:val="28"/>
        </w:rPr>
        <w:t>                                        16 сесія   8 скликання</w:t>
      </w:r>
    </w:p>
    <w:p w:rsidR="00624019" w:rsidRPr="00BD0BD3" w:rsidRDefault="00624019" w:rsidP="00BD0BD3">
      <w:pPr>
        <w:pStyle w:val="NormalWeb"/>
        <w:spacing w:before="0" w:beforeAutospacing="0" w:after="0" w:afterAutospacing="0"/>
        <w:jc w:val="center"/>
        <w:rPr>
          <w:b/>
          <w:color w:val="000000"/>
          <w:sz w:val="28"/>
          <w:szCs w:val="28"/>
        </w:rPr>
      </w:pPr>
      <w:r w:rsidRPr="00BD0BD3">
        <w:rPr>
          <w:b/>
          <w:color w:val="000000"/>
          <w:sz w:val="28"/>
          <w:szCs w:val="28"/>
        </w:rPr>
        <w:t>21 жовтня 2021 року                                                     село Самгородок</w:t>
      </w:r>
    </w:p>
    <w:p w:rsidR="00624019" w:rsidRDefault="00624019" w:rsidP="00140D6E">
      <w:pPr>
        <w:pStyle w:val="NormalWeb"/>
        <w:spacing w:before="0" w:beforeAutospacing="0" w:after="0" w:afterAutospacing="0"/>
        <w:jc w:val="both"/>
      </w:pPr>
      <w:r>
        <w:t> </w:t>
      </w:r>
    </w:p>
    <w:p w:rsidR="00624019" w:rsidRDefault="00624019" w:rsidP="00140D6E">
      <w:pPr>
        <w:pStyle w:val="NormalWeb"/>
        <w:spacing w:before="0" w:beforeAutospacing="0" w:after="0" w:afterAutospacing="0"/>
        <w:jc w:val="both"/>
      </w:pPr>
      <w:r>
        <w:rPr>
          <w:b/>
          <w:bCs/>
          <w:color w:val="000000"/>
          <w:sz w:val="28"/>
          <w:szCs w:val="28"/>
        </w:rPr>
        <w:t>                                   Проект Р І Ш Е Н Н Я №_____/16-8</w:t>
      </w:r>
    </w:p>
    <w:p w:rsidR="00624019" w:rsidRDefault="00624019" w:rsidP="00140D6E">
      <w:pPr>
        <w:pStyle w:val="NormalWeb"/>
        <w:spacing w:before="0" w:beforeAutospacing="0" w:after="0" w:afterAutospacing="0"/>
        <w:jc w:val="both"/>
      </w:pPr>
      <w:r>
        <w:t> </w:t>
      </w:r>
    </w:p>
    <w:p w:rsidR="00624019" w:rsidRDefault="00624019" w:rsidP="00140D6E">
      <w:pPr>
        <w:pStyle w:val="NormalWeb"/>
        <w:spacing w:before="0" w:beforeAutospacing="0" w:after="0" w:afterAutospacing="0"/>
        <w:jc w:val="both"/>
      </w:pPr>
    </w:p>
    <w:p w:rsidR="00624019" w:rsidRPr="00BD0BD3" w:rsidRDefault="00624019" w:rsidP="00BD0BD3">
      <w:pPr>
        <w:pStyle w:val="NormalWeb"/>
        <w:spacing w:before="0" w:beforeAutospacing="0" w:after="0" w:afterAutospacing="0"/>
        <w:jc w:val="both"/>
        <w:rPr>
          <w:b/>
          <w:sz w:val="28"/>
          <w:szCs w:val="28"/>
        </w:rPr>
      </w:pPr>
      <w:r w:rsidRPr="00BD0BD3">
        <w:rPr>
          <w:b/>
          <w:sz w:val="28"/>
          <w:szCs w:val="28"/>
        </w:rPr>
        <w:t xml:space="preserve">Про встановлення розмірів орендної плати </w:t>
      </w:r>
    </w:p>
    <w:p w:rsidR="00624019" w:rsidRDefault="00624019" w:rsidP="00BD0BD3">
      <w:pPr>
        <w:pStyle w:val="NormalWeb"/>
        <w:spacing w:before="0" w:beforeAutospacing="0" w:after="0" w:afterAutospacing="0"/>
        <w:jc w:val="both"/>
        <w:rPr>
          <w:b/>
          <w:sz w:val="28"/>
          <w:szCs w:val="28"/>
        </w:rPr>
      </w:pPr>
      <w:r w:rsidRPr="00BD0BD3">
        <w:rPr>
          <w:b/>
          <w:sz w:val="28"/>
          <w:szCs w:val="28"/>
        </w:rPr>
        <w:t xml:space="preserve">за земельні ділянки в межах та за межами </w:t>
      </w:r>
    </w:p>
    <w:p w:rsidR="00624019" w:rsidRDefault="00624019" w:rsidP="00BD0BD3">
      <w:pPr>
        <w:pStyle w:val="NormalWeb"/>
        <w:spacing w:before="0" w:beforeAutospacing="0" w:after="0" w:afterAutospacing="0"/>
        <w:jc w:val="both"/>
        <w:rPr>
          <w:b/>
          <w:sz w:val="28"/>
          <w:szCs w:val="28"/>
        </w:rPr>
      </w:pPr>
      <w:r w:rsidRPr="00BD0BD3">
        <w:rPr>
          <w:b/>
          <w:sz w:val="28"/>
          <w:szCs w:val="28"/>
        </w:rPr>
        <w:t>населених</w:t>
      </w:r>
      <w:r>
        <w:rPr>
          <w:b/>
          <w:sz w:val="28"/>
          <w:szCs w:val="28"/>
        </w:rPr>
        <w:t xml:space="preserve"> </w:t>
      </w:r>
      <w:r w:rsidRPr="00BD0BD3">
        <w:rPr>
          <w:b/>
          <w:sz w:val="28"/>
          <w:szCs w:val="28"/>
        </w:rPr>
        <w:t>пунктів</w:t>
      </w:r>
      <w:r>
        <w:rPr>
          <w:b/>
          <w:sz w:val="28"/>
          <w:szCs w:val="28"/>
        </w:rPr>
        <w:t xml:space="preserve"> </w:t>
      </w:r>
      <w:r w:rsidRPr="00BD0BD3">
        <w:rPr>
          <w:b/>
          <w:sz w:val="28"/>
          <w:szCs w:val="28"/>
        </w:rPr>
        <w:t>Самгородоцької</w:t>
      </w:r>
      <w:r>
        <w:rPr>
          <w:b/>
          <w:sz w:val="28"/>
          <w:szCs w:val="28"/>
        </w:rPr>
        <w:t xml:space="preserve"> сільської</w:t>
      </w:r>
      <w:r w:rsidRPr="00BD0BD3">
        <w:rPr>
          <w:b/>
          <w:sz w:val="28"/>
          <w:szCs w:val="28"/>
        </w:rPr>
        <w:t xml:space="preserve"> </w:t>
      </w:r>
    </w:p>
    <w:p w:rsidR="00624019" w:rsidRDefault="00624019" w:rsidP="00BD0BD3">
      <w:pPr>
        <w:pStyle w:val="NormalWeb"/>
        <w:spacing w:before="0" w:beforeAutospacing="0" w:after="0" w:afterAutospacing="0"/>
        <w:jc w:val="both"/>
        <w:rPr>
          <w:b/>
          <w:sz w:val="28"/>
          <w:szCs w:val="28"/>
        </w:rPr>
      </w:pPr>
      <w:r w:rsidRPr="00BD0BD3">
        <w:rPr>
          <w:b/>
          <w:sz w:val="28"/>
          <w:szCs w:val="28"/>
        </w:rPr>
        <w:t>тер</w:t>
      </w:r>
      <w:r>
        <w:rPr>
          <w:b/>
          <w:sz w:val="28"/>
          <w:szCs w:val="28"/>
        </w:rPr>
        <w:t>иторіальної громади на 2022 рік</w:t>
      </w:r>
    </w:p>
    <w:p w:rsidR="00624019" w:rsidRPr="00BD0BD3" w:rsidRDefault="00624019" w:rsidP="00BD0BD3">
      <w:pPr>
        <w:pStyle w:val="NormalWeb"/>
        <w:spacing w:before="0" w:beforeAutospacing="0" w:after="0" w:afterAutospacing="0"/>
        <w:jc w:val="both"/>
        <w:rPr>
          <w:b/>
          <w:sz w:val="28"/>
          <w:szCs w:val="28"/>
        </w:rPr>
      </w:pPr>
    </w:p>
    <w:p w:rsidR="00624019" w:rsidRDefault="00624019" w:rsidP="00BD0BD3">
      <w:pPr>
        <w:pStyle w:val="NormalWeb"/>
        <w:spacing w:before="0" w:beforeAutospacing="0" w:after="0" w:afterAutospacing="0"/>
        <w:ind w:firstLine="708"/>
        <w:jc w:val="both"/>
      </w:pPr>
      <w:r w:rsidRPr="00BD0BD3">
        <w:rPr>
          <w:sz w:val="28"/>
          <w:szCs w:val="28"/>
        </w:rPr>
        <w:t xml:space="preserve">Для забезпечення ефективного використання земельного фонду Самгородоцької територіальної громади та врегулювання відносин, пов’язаних з орендою землі, з метою забезпечення соціально-економічного розвитку сільської громади, формування збалансованого бюджету та оперативного вирішення питань у сфері землекористування, відповідно до ст. ст. 142, 143, 144 Конституції України, п. 288.5 ст. 288 Податкового кодексу України, ст. 12 Земельного кодексу України, ст. 4, 21 Закону України «Про оренду землі», керуючись  п. 34 ч. 1 ст. 26 Закону України «Про місцеве самоврядування в Україні», </w:t>
      </w:r>
      <w:r>
        <w:rPr>
          <w:color w:val="000000"/>
          <w:sz w:val="28"/>
          <w:szCs w:val="28"/>
        </w:rPr>
        <w:t>сесія Самгородоцької сільської ради</w:t>
      </w: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pStyle w:val="NormalWeb"/>
        <w:spacing w:before="0" w:beforeAutospacing="0" w:after="0" w:afterAutospacing="0"/>
        <w:jc w:val="center"/>
        <w:rPr>
          <w:b/>
          <w:sz w:val="28"/>
          <w:szCs w:val="28"/>
        </w:rPr>
      </w:pPr>
      <w:r w:rsidRPr="00BD0BD3">
        <w:rPr>
          <w:b/>
          <w:sz w:val="28"/>
          <w:szCs w:val="28"/>
        </w:rPr>
        <w:t>В И Р І Ш И Л А :</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 xml:space="preserve">1. Затвердити Порядок встановлення розмірів орендної плати за земельні ділянки в межах та за межами населених пунктів Самгородоцької територіальної громади (додаток 1); </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 xml:space="preserve">2. Затвердити ставки орендної плати за земельні ділянки, які надані у користування на умовах оренди фізичним та юридичним особам в межах та за межами населених пунктів Самгородоцької територіальної громади на 2022 рік (додаток 2); </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3. Відсоткові ставки орендної плати за земельні ділянки, які не включені в Додаток 2 до цього рішення визначаються при передачі земельних ділянок в оренду за рішенням сесії Самгородоцької сільської ради Хмільницького району Вінницької області;</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4. При наданні земельної ділянки в оренду на конкурентних засадах ставки орендної плати не можуть бути меншими ніж визначені у цьому рішенні, та можуть перевищувати 12% від нормативної грошової оцінки землі.</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 xml:space="preserve">5. Рішення набуває чинності з 01.01.2022 року. </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 xml:space="preserve">6. Контроль за виконанням цього рішення покласти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w:t>
      </w: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pStyle w:val="NormalWeb"/>
        <w:spacing w:before="0" w:beforeAutospacing="0" w:after="0" w:afterAutospacing="0"/>
        <w:jc w:val="both"/>
        <w:rPr>
          <w:sz w:val="28"/>
          <w:szCs w:val="28"/>
        </w:rPr>
      </w:pPr>
      <w:r w:rsidRPr="00BD0BD3">
        <w:rPr>
          <w:sz w:val="28"/>
          <w:szCs w:val="28"/>
        </w:rPr>
        <w:t xml:space="preserve"> </w:t>
      </w:r>
      <w:r>
        <w:rPr>
          <w:sz w:val="28"/>
          <w:szCs w:val="28"/>
        </w:rPr>
        <w:t xml:space="preserve"> </w:t>
      </w:r>
      <w:r w:rsidRPr="00BD0BD3">
        <w:rPr>
          <w:sz w:val="28"/>
          <w:szCs w:val="28"/>
        </w:rPr>
        <w:t xml:space="preserve">Сільський  голова                 </w:t>
      </w:r>
      <w:r w:rsidRPr="00BD0BD3">
        <w:rPr>
          <w:sz w:val="28"/>
          <w:szCs w:val="28"/>
        </w:rPr>
        <w:tab/>
        <w:t xml:space="preserve">   </w:t>
      </w:r>
      <w:r w:rsidRPr="00BD0BD3">
        <w:rPr>
          <w:sz w:val="28"/>
          <w:szCs w:val="28"/>
        </w:rPr>
        <w:tab/>
        <w:t xml:space="preserve">                           С.</w:t>
      </w:r>
      <w:r>
        <w:rPr>
          <w:sz w:val="28"/>
          <w:szCs w:val="28"/>
        </w:rPr>
        <w:t>Я.</w:t>
      </w:r>
      <w:r w:rsidRPr="00BD0BD3">
        <w:rPr>
          <w:sz w:val="28"/>
          <w:szCs w:val="28"/>
        </w:rPr>
        <w:t xml:space="preserve"> Лановик</w:t>
      </w: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spacing w:after="0" w:line="240" w:lineRule="auto"/>
        <w:ind w:left="4248" w:firstLine="708"/>
        <w:rPr>
          <w:rFonts w:ascii="Times New Roman"/>
          <w:sz w:val="28"/>
          <w:szCs w:val="28"/>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Pr="00BD0BD3" w:rsidRDefault="00624019" w:rsidP="00BD0BD3">
      <w:pPr>
        <w:pStyle w:val="NormalWeb"/>
        <w:spacing w:before="0" w:beforeAutospacing="0" w:after="0" w:afterAutospacing="0"/>
        <w:jc w:val="both"/>
        <w:rPr>
          <w:sz w:val="28"/>
          <w:szCs w:val="28"/>
        </w:rPr>
      </w:pPr>
      <w:r>
        <w:rPr>
          <w:sz w:val="28"/>
          <w:szCs w:val="28"/>
        </w:rPr>
        <w:t xml:space="preserve">                                                                                         </w:t>
      </w:r>
      <w:r w:rsidRPr="00BD0BD3">
        <w:rPr>
          <w:sz w:val="28"/>
          <w:szCs w:val="28"/>
        </w:rPr>
        <w:t>Додаток 1</w:t>
      </w:r>
    </w:p>
    <w:p w:rsidR="00624019" w:rsidRDefault="00624019" w:rsidP="00BD0BD3">
      <w:pPr>
        <w:pStyle w:val="NormalWeb"/>
        <w:spacing w:before="0" w:beforeAutospacing="0" w:after="0" w:afterAutospacing="0"/>
        <w:jc w:val="both"/>
        <w:rPr>
          <w:sz w:val="28"/>
          <w:szCs w:val="28"/>
        </w:rPr>
      </w:pPr>
      <w:r>
        <w:rPr>
          <w:sz w:val="28"/>
          <w:szCs w:val="28"/>
        </w:rPr>
        <w:t xml:space="preserve">                                                                                         д</w:t>
      </w:r>
      <w:r w:rsidRPr="00BD0BD3">
        <w:rPr>
          <w:sz w:val="28"/>
          <w:szCs w:val="28"/>
        </w:rPr>
        <w:t>о</w:t>
      </w:r>
      <w:r>
        <w:rPr>
          <w:sz w:val="28"/>
          <w:szCs w:val="28"/>
        </w:rPr>
        <w:t xml:space="preserve"> </w:t>
      </w:r>
      <w:r w:rsidRPr="00BD0BD3">
        <w:rPr>
          <w:sz w:val="28"/>
          <w:szCs w:val="28"/>
        </w:rPr>
        <w:t xml:space="preserve">рішення </w:t>
      </w:r>
      <w:r>
        <w:rPr>
          <w:sz w:val="28"/>
          <w:szCs w:val="28"/>
        </w:rPr>
        <w:t xml:space="preserve"> 16 сесії </w:t>
      </w:r>
    </w:p>
    <w:p w:rsidR="00624019" w:rsidRDefault="00624019" w:rsidP="00BD0BD3">
      <w:pPr>
        <w:pStyle w:val="NormalWeb"/>
        <w:spacing w:before="0" w:beforeAutospacing="0" w:after="0" w:afterAutospacing="0"/>
        <w:jc w:val="both"/>
        <w:rPr>
          <w:sz w:val="28"/>
          <w:szCs w:val="28"/>
        </w:rPr>
      </w:pPr>
      <w:r>
        <w:rPr>
          <w:sz w:val="28"/>
          <w:szCs w:val="28"/>
        </w:rPr>
        <w:t xml:space="preserve">                                                                                         </w:t>
      </w:r>
      <w:r w:rsidRPr="00BD0BD3">
        <w:rPr>
          <w:sz w:val="28"/>
          <w:szCs w:val="28"/>
        </w:rPr>
        <w:t>сільської ради</w:t>
      </w:r>
      <w:r>
        <w:rPr>
          <w:sz w:val="28"/>
          <w:szCs w:val="28"/>
        </w:rPr>
        <w:t xml:space="preserve"> 8 скликання</w:t>
      </w:r>
    </w:p>
    <w:p w:rsidR="00624019" w:rsidRPr="00BD0BD3" w:rsidRDefault="00624019" w:rsidP="00BD0BD3">
      <w:pPr>
        <w:pStyle w:val="NormalWeb"/>
        <w:spacing w:before="0" w:beforeAutospacing="0" w:after="0" w:afterAutospacing="0"/>
        <w:jc w:val="both"/>
        <w:rPr>
          <w:sz w:val="28"/>
          <w:szCs w:val="28"/>
        </w:rPr>
      </w:pPr>
      <w:r>
        <w:rPr>
          <w:sz w:val="28"/>
          <w:szCs w:val="28"/>
        </w:rPr>
        <w:t xml:space="preserve">                                                                                          </w:t>
      </w:r>
      <w:r w:rsidRPr="00BD0BD3">
        <w:rPr>
          <w:sz w:val="28"/>
          <w:szCs w:val="28"/>
        </w:rPr>
        <w:t>від</w:t>
      </w:r>
      <w:r>
        <w:rPr>
          <w:sz w:val="28"/>
          <w:szCs w:val="28"/>
        </w:rPr>
        <w:t>_________</w:t>
      </w:r>
      <w:r w:rsidRPr="00BD0BD3">
        <w:rPr>
          <w:sz w:val="28"/>
          <w:szCs w:val="28"/>
        </w:rPr>
        <w:t>№____</w:t>
      </w:r>
      <w:r>
        <w:rPr>
          <w:sz w:val="28"/>
          <w:szCs w:val="28"/>
        </w:rPr>
        <w:t>/16-8</w:t>
      </w:r>
    </w:p>
    <w:p w:rsidR="00624019" w:rsidRPr="00BD0BD3" w:rsidRDefault="00624019" w:rsidP="00BD0BD3">
      <w:pPr>
        <w:pStyle w:val="NormalWeb"/>
        <w:spacing w:before="0" w:beforeAutospacing="0" w:after="0" w:afterAutospacing="0"/>
        <w:jc w:val="both"/>
        <w:rPr>
          <w:sz w:val="28"/>
          <w:szCs w:val="28"/>
        </w:rPr>
      </w:pPr>
    </w:p>
    <w:p w:rsidR="00624019" w:rsidRPr="00BD0BD3" w:rsidRDefault="00624019" w:rsidP="00BD0BD3">
      <w:pPr>
        <w:pStyle w:val="NormalWeb"/>
        <w:spacing w:before="0" w:beforeAutospacing="0" w:after="0" w:afterAutospacing="0"/>
        <w:jc w:val="center"/>
        <w:rPr>
          <w:b/>
          <w:bCs/>
          <w:sz w:val="28"/>
          <w:szCs w:val="28"/>
        </w:rPr>
      </w:pPr>
    </w:p>
    <w:p w:rsidR="00624019" w:rsidRPr="00BD0BD3" w:rsidRDefault="00624019" w:rsidP="00BD0BD3">
      <w:pPr>
        <w:pStyle w:val="NormalWeb"/>
        <w:spacing w:before="0" w:beforeAutospacing="0" w:after="0" w:afterAutospacing="0"/>
        <w:jc w:val="center"/>
        <w:rPr>
          <w:sz w:val="28"/>
          <w:szCs w:val="28"/>
        </w:rPr>
      </w:pPr>
      <w:r w:rsidRPr="00BD0BD3">
        <w:rPr>
          <w:b/>
          <w:bCs/>
          <w:sz w:val="28"/>
          <w:szCs w:val="28"/>
        </w:rPr>
        <w:t>ПОРЯДОК</w:t>
      </w:r>
    </w:p>
    <w:p w:rsidR="00624019" w:rsidRPr="00BD0BD3" w:rsidRDefault="00624019" w:rsidP="00BD0BD3">
      <w:pPr>
        <w:pStyle w:val="NormalWeb"/>
        <w:spacing w:before="0" w:beforeAutospacing="0" w:after="0" w:afterAutospacing="0"/>
        <w:jc w:val="center"/>
        <w:rPr>
          <w:sz w:val="28"/>
          <w:szCs w:val="28"/>
        </w:rPr>
      </w:pPr>
      <w:r w:rsidRPr="00BD0BD3">
        <w:rPr>
          <w:b/>
          <w:bCs/>
          <w:sz w:val="28"/>
          <w:szCs w:val="28"/>
        </w:rPr>
        <w:t>встановлення розмірів орендної плати за земельні ділянки</w:t>
      </w:r>
    </w:p>
    <w:p w:rsidR="00624019" w:rsidRPr="00BD0BD3" w:rsidRDefault="00624019" w:rsidP="00BD0BD3">
      <w:pPr>
        <w:pStyle w:val="NormalWeb"/>
        <w:spacing w:before="0" w:beforeAutospacing="0" w:after="0" w:afterAutospacing="0"/>
        <w:jc w:val="center"/>
        <w:rPr>
          <w:b/>
          <w:bCs/>
          <w:sz w:val="28"/>
          <w:szCs w:val="28"/>
        </w:rPr>
      </w:pPr>
      <w:r w:rsidRPr="00BD0BD3">
        <w:rPr>
          <w:b/>
          <w:bCs/>
          <w:sz w:val="28"/>
          <w:szCs w:val="28"/>
        </w:rPr>
        <w:t xml:space="preserve">на території Самгородоцької територіальної громади </w:t>
      </w:r>
    </w:p>
    <w:p w:rsidR="00624019" w:rsidRPr="00BD0BD3" w:rsidRDefault="00624019" w:rsidP="00BD0BD3">
      <w:pPr>
        <w:pStyle w:val="NormalWeb"/>
        <w:spacing w:before="0" w:beforeAutospacing="0" w:after="0" w:afterAutospacing="0"/>
        <w:jc w:val="center"/>
        <w:rPr>
          <w:sz w:val="28"/>
          <w:szCs w:val="28"/>
        </w:rPr>
      </w:pP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 xml:space="preserve">1.1. Порядок встановлення розмірів річної орендної плати за землю  на території Самгородоцької територіальної громади  (надалі – «Порядок»)  розроблений з метою впровадження узгоджених підходів щодо регулювання орендних відносин в галузі користування земельними ділянками та створення єдиних організаційно-правових засад визначення та справляння орендної плати. </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1.2. Порядок регламентує принципи встановлення розмірів орендної плати за землю і поширюється на всі земельні ділянки, якими Самгородоцькій  сільській  раді надано право розпоряджатися, відповідно до чинного законодавства України.</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1.3. Річний розмір орендної плати, визначений даним Порядком, встановлюється у відсотках (%) до нормативної грошової оцінки земельної ділянки</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1.4. Підставою для укладання договору оренди земельної ділянки є рішення сесії Самгородоцької сільської  ради про передачу ділянки (її частини) в оренду з обов’язковим визначенням категорії земель за основним цільовим призначенням (ст. 19 Земельного кодексу України) та категорії земель за функцією використання на момент прийняття рішення.</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1.5. Умови і строки внесення орендної плати за землю встановлюється за угодою сторін у договорі оренди між орендодавцем (Самгородоцькою сільською  радою) та орендарем.</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1.6. За несвоєчасне внесення орендної плати справляється пеня у встановленому законом розмірі та порядку.</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1.7. У разі систематичного (протягом трьох і більше місяців поспіль) невнесення орендної плати орендодавець має право вимагати дострокового розірвання договору в судовому порядку.</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1.8. В разі внесення змін до цього Порядку розмір орендної плати підлягає обов’язковому перегляду, про що зазначається в умовах договору оренди землі.</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1.9. У разі здавання в оренду об’єктів нерухомості, розташованих на орендованій земельній ділянці, орендна плата за землю нараховується відповідно до її фактичного функціонального використання (в залежності від виду діяльності, який буде здійснювати орендар приміщень).</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1.10. В разі надання земельної ділянки в оренду за одним договором двом і більше орендарям, орендарі несуть солідарну відповідальність за своєчасне і повне внесення орендної плати за землю.</w:t>
      </w:r>
    </w:p>
    <w:p w:rsidR="00624019" w:rsidRPr="00BD0BD3" w:rsidRDefault="00624019" w:rsidP="00BD0BD3">
      <w:pPr>
        <w:pStyle w:val="NormalWeb"/>
        <w:spacing w:before="0" w:beforeAutospacing="0" w:after="0" w:afterAutospacing="0"/>
        <w:ind w:firstLine="708"/>
        <w:jc w:val="both"/>
        <w:rPr>
          <w:sz w:val="28"/>
          <w:szCs w:val="28"/>
        </w:rPr>
      </w:pPr>
      <w:r w:rsidRPr="00BD0BD3">
        <w:rPr>
          <w:sz w:val="28"/>
          <w:szCs w:val="28"/>
        </w:rPr>
        <w:t>1.11 Контроль за надходженням орендної плати покласти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bookmarkStart w:id="0" w:name="_GoBack"/>
      <w:bookmarkEnd w:id="0"/>
    </w:p>
    <w:p w:rsidR="00624019" w:rsidRPr="00BD0BD3" w:rsidRDefault="00624019" w:rsidP="00BD0BD3">
      <w:pPr>
        <w:spacing w:after="0" w:line="240" w:lineRule="auto"/>
        <w:jc w:val="both"/>
        <w:rPr>
          <w:rFonts w:ascii="Times New Roman"/>
          <w:sz w:val="28"/>
          <w:szCs w:val="28"/>
        </w:rPr>
      </w:pPr>
    </w:p>
    <w:p w:rsidR="00624019" w:rsidRPr="00BD0BD3" w:rsidRDefault="00624019" w:rsidP="00BD0BD3">
      <w:pPr>
        <w:spacing w:after="0" w:line="240" w:lineRule="auto"/>
        <w:jc w:val="both"/>
        <w:rPr>
          <w:rFonts w:ascii="Times New Roman"/>
          <w:sz w:val="28"/>
          <w:szCs w:val="28"/>
        </w:rPr>
      </w:pPr>
    </w:p>
    <w:p w:rsidR="00624019" w:rsidRPr="00BD0BD3" w:rsidRDefault="00624019" w:rsidP="00BD0BD3">
      <w:pPr>
        <w:pStyle w:val="a"/>
        <w:tabs>
          <w:tab w:val="left" w:pos="6225"/>
        </w:tabs>
        <w:ind w:firstLine="0"/>
        <w:jc w:val="both"/>
        <w:rPr>
          <w:b/>
          <w:sz w:val="28"/>
          <w:szCs w:val="28"/>
        </w:rPr>
      </w:pPr>
      <w:r w:rsidRPr="00BD0BD3">
        <w:rPr>
          <w:sz w:val="28"/>
          <w:szCs w:val="28"/>
        </w:rPr>
        <w:t>  </w:t>
      </w:r>
      <w:r>
        <w:rPr>
          <w:rFonts w:ascii="Times New Roman" w:hAnsi="Times New Roman"/>
          <w:sz w:val="28"/>
          <w:szCs w:val="28"/>
        </w:rPr>
        <w:t xml:space="preserve"> </w:t>
      </w:r>
      <w:r w:rsidRPr="00BD0BD3">
        <w:rPr>
          <w:rFonts w:ascii="Times New Roman" w:hAnsi="Times New Roman"/>
          <w:b/>
          <w:noProof/>
          <w:sz w:val="28"/>
          <w:szCs w:val="28"/>
        </w:rPr>
        <w:t>Секретар сільської ради</w:t>
      </w:r>
      <w:r w:rsidRPr="00BD0BD3">
        <w:rPr>
          <w:rFonts w:ascii="Times New Roman" w:hAnsi="Times New Roman"/>
          <w:b/>
          <w:noProof/>
          <w:sz w:val="28"/>
          <w:szCs w:val="28"/>
        </w:rPr>
        <w:tab/>
      </w:r>
      <w:r w:rsidRPr="00BD0BD3">
        <w:rPr>
          <w:rFonts w:ascii="Times New Roman" w:hAnsi="Times New Roman"/>
          <w:b/>
          <w:noProof/>
          <w:sz w:val="28"/>
          <w:szCs w:val="28"/>
        </w:rPr>
        <w:tab/>
      </w:r>
      <w:r w:rsidRPr="00BD0BD3">
        <w:rPr>
          <w:rFonts w:ascii="Times New Roman" w:hAnsi="Times New Roman"/>
          <w:b/>
          <w:noProof/>
          <w:sz w:val="28"/>
          <w:szCs w:val="28"/>
        </w:rPr>
        <w:tab/>
        <w:t>Л. Шевчук</w:t>
      </w:r>
    </w:p>
    <w:p w:rsidR="00624019" w:rsidRPr="00BD0BD3" w:rsidRDefault="00624019" w:rsidP="00BD0BD3">
      <w:pPr>
        <w:spacing w:after="0" w:line="240" w:lineRule="auto"/>
        <w:ind w:left="4248" w:firstLine="708"/>
        <w:rPr>
          <w:rFonts w:ascii="Times New Roman"/>
          <w:sz w:val="28"/>
          <w:szCs w:val="28"/>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Default="00624019" w:rsidP="00BD0BD3">
      <w:pPr>
        <w:spacing w:after="0" w:line="240" w:lineRule="auto"/>
        <w:ind w:left="4248" w:firstLine="708"/>
        <w:rPr>
          <w:rFonts w:ascii="Times New Roman"/>
          <w:sz w:val="20"/>
        </w:rPr>
      </w:pPr>
    </w:p>
    <w:p w:rsidR="00624019" w:rsidRPr="00BD0BD3" w:rsidRDefault="00624019" w:rsidP="00DC352A">
      <w:pPr>
        <w:pStyle w:val="NormalWeb"/>
        <w:spacing w:before="0" w:beforeAutospacing="0" w:after="0" w:afterAutospacing="0"/>
        <w:jc w:val="both"/>
        <w:rPr>
          <w:sz w:val="28"/>
          <w:szCs w:val="28"/>
        </w:rPr>
      </w:pPr>
      <w:r>
        <w:rPr>
          <w:sz w:val="28"/>
          <w:szCs w:val="28"/>
        </w:rPr>
        <w:t xml:space="preserve">                                                                                         Додаток 2</w:t>
      </w:r>
    </w:p>
    <w:p w:rsidR="00624019" w:rsidRDefault="00624019" w:rsidP="00DC352A">
      <w:pPr>
        <w:pStyle w:val="NormalWeb"/>
        <w:spacing w:before="0" w:beforeAutospacing="0" w:after="0" w:afterAutospacing="0"/>
        <w:jc w:val="both"/>
        <w:rPr>
          <w:sz w:val="28"/>
          <w:szCs w:val="28"/>
        </w:rPr>
      </w:pPr>
      <w:r>
        <w:rPr>
          <w:sz w:val="28"/>
          <w:szCs w:val="28"/>
        </w:rPr>
        <w:t xml:space="preserve">                                                                                         д</w:t>
      </w:r>
      <w:r w:rsidRPr="00BD0BD3">
        <w:rPr>
          <w:sz w:val="28"/>
          <w:szCs w:val="28"/>
        </w:rPr>
        <w:t>о</w:t>
      </w:r>
      <w:r>
        <w:rPr>
          <w:sz w:val="28"/>
          <w:szCs w:val="28"/>
        </w:rPr>
        <w:t xml:space="preserve"> </w:t>
      </w:r>
      <w:r w:rsidRPr="00BD0BD3">
        <w:rPr>
          <w:sz w:val="28"/>
          <w:szCs w:val="28"/>
        </w:rPr>
        <w:t xml:space="preserve">рішення </w:t>
      </w:r>
      <w:r>
        <w:rPr>
          <w:sz w:val="28"/>
          <w:szCs w:val="28"/>
        </w:rPr>
        <w:t xml:space="preserve"> 16 сесії </w:t>
      </w:r>
    </w:p>
    <w:p w:rsidR="00624019" w:rsidRDefault="00624019" w:rsidP="00DC352A">
      <w:pPr>
        <w:pStyle w:val="NormalWeb"/>
        <w:spacing w:before="0" w:beforeAutospacing="0" w:after="0" w:afterAutospacing="0"/>
        <w:jc w:val="both"/>
        <w:rPr>
          <w:sz w:val="28"/>
          <w:szCs w:val="28"/>
        </w:rPr>
      </w:pPr>
      <w:r>
        <w:rPr>
          <w:sz w:val="28"/>
          <w:szCs w:val="28"/>
        </w:rPr>
        <w:t xml:space="preserve">                                                                                         </w:t>
      </w:r>
      <w:r w:rsidRPr="00BD0BD3">
        <w:rPr>
          <w:sz w:val="28"/>
          <w:szCs w:val="28"/>
        </w:rPr>
        <w:t>сільської ради</w:t>
      </w:r>
      <w:r>
        <w:rPr>
          <w:sz w:val="28"/>
          <w:szCs w:val="28"/>
        </w:rPr>
        <w:t xml:space="preserve"> 8 скликання</w:t>
      </w:r>
    </w:p>
    <w:p w:rsidR="00624019" w:rsidRPr="00BD0BD3" w:rsidRDefault="00624019" w:rsidP="00DC352A">
      <w:pPr>
        <w:pStyle w:val="NormalWeb"/>
        <w:spacing w:before="0" w:beforeAutospacing="0" w:after="0" w:afterAutospacing="0"/>
        <w:jc w:val="both"/>
        <w:rPr>
          <w:sz w:val="28"/>
          <w:szCs w:val="28"/>
        </w:rPr>
      </w:pPr>
      <w:r>
        <w:rPr>
          <w:sz w:val="28"/>
          <w:szCs w:val="28"/>
        </w:rPr>
        <w:t xml:space="preserve">                                                                                          </w:t>
      </w:r>
      <w:r w:rsidRPr="00BD0BD3">
        <w:rPr>
          <w:sz w:val="28"/>
          <w:szCs w:val="28"/>
        </w:rPr>
        <w:t>від</w:t>
      </w:r>
      <w:r>
        <w:rPr>
          <w:sz w:val="28"/>
          <w:szCs w:val="28"/>
        </w:rPr>
        <w:t>_________</w:t>
      </w:r>
      <w:r w:rsidRPr="00BD0BD3">
        <w:rPr>
          <w:sz w:val="28"/>
          <w:szCs w:val="28"/>
        </w:rPr>
        <w:t>№____</w:t>
      </w:r>
      <w:r>
        <w:rPr>
          <w:sz w:val="28"/>
          <w:szCs w:val="28"/>
        </w:rPr>
        <w:t>/16-8</w:t>
      </w:r>
    </w:p>
    <w:p w:rsidR="00624019" w:rsidRDefault="00624019" w:rsidP="00BD0BD3">
      <w:pPr>
        <w:pStyle w:val="NormalWeb"/>
        <w:spacing w:before="0" w:beforeAutospacing="0" w:after="0" w:afterAutospacing="0"/>
        <w:jc w:val="center"/>
        <w:rPr>
          <w:b/>
          <w:bCs/>
        </w:rPr>
      </w:pPr>
    </w:p>
    <w:p w:rsidR="00624019" w:rsidRPr="00DC352A" w:rsidRDefault="00624019" w:rsidP="00BD0BD3">
      <w:pPr>
        <w:pStyle w:val="NormalWeb"/>
        <w:spacing w:before="0" w:beforeAutospacing="0" w:after="0" w:afterAutospacing="0"/>
        <w:jc w:val="center"/>
        <w:rPr>
          <w:sz w:val="28"/>
          <w:szCs w:val="28"/>
        </w:rPr>
      </w:pPr>
      <w:r w:rsidRPr="00DC352A">
        <w:rPr>
          <w:b/>
          <w:bCs/>
          <w:sz w:val="28"/>
          <w:szCs w:val="28"/>
        </w:rPr>
        <w:t xml:space="preserve">Ставки орендної плати </w:t>
      </w:r>
    </w:p>
    <w:p w:rsidR="00624019" w:rsidRPr="00DC352A" w:rsidRDefault="00624019" w:rsidP="00BD0BD3">
      <w:pPr>
        <w:pStyle w:val="NormalWeb"/>
        <w:spacing w:before="0" w:beforeAutospacing="0" w:after="0" w:afterAutospacing="0"/>
        <w:jc w:val="center"/>
        <w:rPr>
          <w:b/>
          <w:bCs/>
          <w:sz w:val="28"/>
          <w:szCs w:val="28"/>
        </w:rPr>
      </w:pPr>
      <w:r w:rsidRPr="00DC352A">
        <w:rPr>
          <w:b/>
          <w:bCs/>
          <w:sz w:val="28"/>
          <w:szCs w:val="28"/>
        </w:rPr>
        <w:t>за земельні ділянки, які надані у користування на умовах оренди</w:t>
      </w:r>
    </w:p>
    <w:p w:rsidR="00624019" w:rsidRPr="00DC352A" w:rsidRDefault="00624019" w:rsidP="00BD0BD3">
      <w:pPr>
        <w:pStyle w:val="NormalWeb"/>
        <w:spacing w:before="0" w:beforeAutospacing="0" w:after="0" w:afterAutospacing="0"/>
        <w:jc w:val="center"/>
        <w:rPr>
          <w:b/>
          <w:bCs/>
          <w:sz w:val="28"/>
          <w:szCs w:val="28"/>
        </w:rPr>
      </w:pPr>
      <w:r w:rsidRPr="00DC352A">
        <w:rPr>
          <w:b/>
          <w:bCs/>
          <w:sz w:val="28"/>
          <w:szCs w:val="28"/>
        </w:rPr>
        <w:t>фізичним та юридичним особам в населених пунктах </w:t>
      </w:r>
    </w:p>
    <w:p w:rsidR="00624019" w:rsidRPr="00DC352A" w:rsidRDefault="00624019" w:rsidP="00BD0BD3">
      <w:pPr>
        <w:pStyle w:val="NormalWeb"/>
        <w:spacing w:before="0" w:beforeAutospacing="0" w:after="0" w:afterAutospacing="0"/>
        <w:jc w:val="center"/>
        <w:rPr>
          <w:sz w:val="28"/>
          <w:szCs w:val="28"/>
        </w:rPr>
      </w:pPr>
      <w:r w:rsidRPr="00DC352A">
        <w:rPr>
          <w:b/>
          <w:bCs/>
          <w:sz w:val="28"/>
          <w:szCs w:val="28"/>
        </w:rPr>
        <w:t xml:space="preserve">Самгородоцької територіальної громади на 2022 рік </w:t>
      </w:r>
    </w:p>
    <w:tbl>
      <w:tblPr>
        <w:tblW w:w="9836" w:type="dxa"/>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959"/>
        <w:gridCol w:w="1431"/>
        <w:gridCol w:w="1446"/>
      </w:tblGrid>
      <w:tr w:rsidR="00624019" w:rsidRPr="00DC352A" w:rsidTr="00BD0BD3">
        <w:trPr>
          <w:trHeight w:val="288"/>
          <w:tblCellSpacing w:w="15" w:type="dxa"/>
        </w:trPr>
        <w:tc>
          <w:tcPr>
            <w:tcW w:w="7098" w:type="dxa"/>
            <w:vMerge w:val="restart"/>
            <w:vAlign w:val="center"/>
          </w:tcPr>
          <w:p w:rsidR="00624019" w:rsidRPr="00DC352A" w:rsidRDefault="00624019" w:rsidP="00BD0BD3">
            <w:pPr>
              <w:pStyle w:val="NormalWeb"/>
              <w:jc w:val="center"/>
              <w:rPr>
                <w:b/>
                <w:i/>
                <w:sz w:val="28"/>
                <w:szCs w:val="28"/>
              </w:rPr>
            </w:pPr>
            <w:r w:rsidRPr="00DC352A">
              <w:rPr>
                <w:b/>
                <w:bCs/>
                <w:i/>
                <w:sz w:val="28"/>
                <w:szCs w:val="28"/>
              </w:rPr>
              <w:t>Функціональне використання земельної ділянки</w:t>
            </w:r>
          </w:p>
        </w:tc>
        <w:tc>
          <w:tcPr>
            <w:tcW w:w="2648" w:type="dxa"/>
            <w:gridSpan w:val="2"/>
            <w:vAlign w:val="center"/>
          </w:tcPr>
          <w:p w:rsidR="00624019" w:rsidRPr="00DC352A" w:rsidRDefault="00624019" w:rsidP="00BD0BD3">
            <w:pPr>
              <w:pStyle w:val="NormalWeb"/>
              <w:jc w:val="center"/>
              <w:rPr>
                <w:b/>
                <w:i/>
                <w:sz w:val="28"/>
                <w:szCs w:val="28"/>
              </w:rPr>
            </w:pPr>
            <w:r w:rsidRPr="00DC352A">
              <w:rPr>
                <w:b/>
                <w:bCs/>
                <w:i/>
                <w:sz w:val="28"/>
                <w:szCs w:val="28"/>
              </w:rPr>
              <w:t>Розмір орендної плати у відсотках від нормативної грошової оцінки землі</w:t>
            </w:r>
          </w:p>
        </w:tc>
      </w:tr>
      <w:tr w:rsidR="00624019" w:rsidRPr="00DC352A" w:rsidTr="00BD0BD3">
        <w:trPr>
          <w:trHeight w:val="288"/>
          <w:tblCellSpacing w:w="15" w:type="dxa"/>
        </w:trPr>
        <w:tc>
          <w:tcPr>
            <w:tcW w:w="7098" w:type="dxa"/>
            <w:vMerge/>
            <w:vAlign w:val="center"/>
          </w:tcPr>
          <w:p w:rsidR="00624019" w:rsidRPr="00DC352A" w:rsidRDefault="00624019" w:rsidP="00BD0BD3">
            <w:pPr>
              <w:pStyle w:val="NormalWeb"/>
              <w:jc w:val="center"/>
              <w:rPr>
                <w:b/>
                <w:bCs/>
                <w:i/>
                <w:sz w:val="28"/>
                <w:szCs w:val="28"/>
              </w:rPr>
            </w:pPr>
          </w:p>
        </w:tc>
        <w:tc>
          <w:tcPr>
            <w:tcW w:w="1316" w:type="dxa"/>
            <w:vAlign w:val="center"/>
          </w:tcPr>
          <w:p w:rsidR="00624019" w:rsidRPr="00DC352A" w:rsidRDefault="00624019" w:rsidP="00BD0BD3">
            <w:pPr>
              <w:pStyle w:val="NormalWeb"/>
              <w:rPr>
                <w:b/>
                <w:bCs/>
                <w:i/>
                <w:sz w:val="28"/>
                <w:szCs w:val="28"/>
              </w:rPr>
            </w:pPr>
            <w:r w:rsidRPr="00DC352A">
              <w:rPr>
                <w:b/>
                <w:bCs/>
                <w:i/>
                <w:sz w:val="28"/>
                <w:szCs w:val="28"/>
              </w:rPr>
              <w:t>В межах населеного пункту</w:t>
            </w:r>
          </w:p>
        </w:tc>
        <w:tc>
          <w:tcPr>
            <w:tcW w:w="1302" w:type="dxa"/>
            <w:vAlign w:val="center"/>
          </w:tcPr>
          <w:p w:rsidR="00624019" w:rsidRPr="00DC352A" w:rsidRDefault="00624019" w:rsidP="00BD0BD3">
            <w:pPr>
              <w:pStyle w:val="NormalWeb"/>
              <w:jc w:val="center"/>
              <w:rPr>
                <w:b/>
                <w:bCs/>
                <w:i/>
                <w:sz w:val="28"/>
                <w:szCs w:val="28"/>
              </w:rPr>
            </w:pPr>
            <w:r w:rsidRPr="00DC352A">
              <w:rPr>
                <w:b/>
                <w:bCs/>
                <w:i/>
                <w:sz w:val="28"/>
                <w:szCs w:val="28"/>
              </w:rPr>
              <w:t>За межами населеного пункту</w:t>
            </w:r>
          </w:p>
        </w:tc>
      </w:tr>
      <w:tr w:rsidR="00624019" w:rsidRPr="00DC352A" w:rsidTr="00BD0BD3">
        <w:trPr>
          <w:trHeight w:val="602"/>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Розміщення та обслуговування магазинів та інших об’єктів, пов’язаних з торгівлею(крім вказаних нижче)</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398"/>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Розміщення та обслуговування автозаправних станцій</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247"/>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Розміщення  аптек</w:t>
            </w:r>
          </w:p>
        </w:tc>
        <w:tc>
          <w:tcPr>
            <w:tcW w:w="1316" w:type="dxa"/>
            <w:vAlign w:val="center"/>
          </w:tcPr>
          <w:p w:rsidR="00624019" w:rsidRPr="00DC352A" w:rsidRDefault="00624019" w:rsidP="00BD0BD3">
            <w:pPr>
              <w:pStyle w:val="NormalWeb"/>
              <w:jc w:val="center"/>
              <w:rPr>
                <w:sz w:val="28"/>
                <w:szCs w:val="28"/>
              </w:rPr>
            </w:pPr>
            <w:r w:rsidRPr="00DC352A">
              <w:rPr>
                <w:sz w:val="28"/>
                <w:szCs w:val="28"/>
              </w:rPr>
              <w:t>6</w:t>
            </w:r>
          </w:p>
        </w:tc>
        <w:tc>
          <w:tcPr>
            <w:tcW w:w="1302" w:type="dxa"/>
            <w:vAlign w:val="center"/>
          </w:tcPr>
          <w:p w:rsidR="00624019" w:rsidRPr="00DC352A" w:rsidRDefault="00624019" w:rsidP="00BD0BD3">
            <w:pPr>
              <w:pStyle w:val="NormalWeb"/>
              <w:jc w:val="center"/>
              <w:rPr>
                <w:sz w:val="28"/>
                <w:szCs w:val="28"/>
              </w:rPr>
            </w:pPr>
            <w:r w:rsidRPr="00DC352A">
              <w:rPr>
                <w:sz w:val="28"/>
                <w:szCs w:val="28"/>
              </w:rPr>
              <w:t>6</w:t>
            </w:r>
          </w:p>
        </w:tc>
      </w:tr>
      <w:tr w:rsidR="00624019" w:rsidRPr="00DC352A" w:rsidTr="00BD0BD3">
        <w:trPr>
          <w:trHeight w:val="269"/>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Розміщення кафе, розважальних закладів</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688"/>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Розміщення та обслуговування банківських установ, нотаріальних контор, юридичних консультацій, страхових агенцій</w:t>
            </w:r>
          </w:p>
        </w:tc>
        <w:tc>
          <w:tcPr>
            <w:tcW w:w="1316" w:type="dxa"/>
            <w:vAlign w:val="center"/>
          </w:tcPr>
          <w:p w:rsidR="00624019" w:rsidRPr="00DC352A" w:rsidRDefault="00624019" w:rsidP="00BD0BD3">
            <w:pPr>
              <w:pStyle w:val="NormalWeb"/>
              <w:jc w:val="center"/>
              <w:rPr>
                <w:sz w:val="28"/>
                <w:szCs w:val="28"/>
              </w:rPr>
            </w:pPr>
            <w:r w:rsidRPr="00DC352A">
              <w:rPr>
                <w:sz w:val="28"/>
                <w:szCs w:val="28"/>
              </w:rPr>
              <w:t>6</w:t>
            </w:r>
          </w:p>
        </w:tc>
        <w:tc>
          <w:tcPr>
            <w:tcW w:w="1302" w:type="dxa"/>
            <w:vAlign w:val="center"/>
          </w:tcPr>
          <w:p w:rsidR="00624019" w:rsidRPr="00DC352A" w:rsidRDefault="00624019" w:rsidP="00BD0BD3">
            <w:pPr>
              <w:pStyle w:val="NormalWeb"/>
              <w:jc w:val="center"/>
              <w:rPr>
                <w:sz w:val="28"/>
                <w:szCs w:val="28"/>
              </w:rPr>
            </w:pPr>
            <w:r w:rsidRPr="00DC352A">
              <w:rPr>
                <w:sz w:val="28"/>
                <w:szCs w:val="28"/>
              </w:rPr>
              <w:t>6</w:t>
            </w:r>
          </w:p>
        </w:tc>
      </w:tr>
      <w:tr w:rsidR="00624019" w:rsidRPr="00DC352A" w:rsidTr="00BD0BD3">
        <w:trPr>
          <w:trHeight w:val="204"/>
          <w:tblCellSpacing w:w="15" w:type="dxa"/>
        </w:trPr>
        <w:tc>
          <w:tcPr>
            <w:tcW w:w="7098" w:type="dxa"/>
            <w:vAlign w:val="center"/>
          </w:tcPr>
          <w:p w:rsidR="00624019" w:rsidRPr="00DC352A" w:rsidRDefault="00624019" w:rsidP="00BD0BD3">
            <w:pPr>
              <w:pStyle w:val="NormalWeb"/>
              <w:spacing w:line="204" w:lineRule="atLeast"/>
              <w:jc w:val="center"/>
              <w:rPr>
                <w:sz w:val="28"/>
                <w:szCs w:val="28"/>
              </w:rPr>
            </w:pPr>
            <w:r w:rsidRPr="00DC352A">
              <w:rPr>
                <w:sz w:val="28"/>
                <w:szCs w:val="28"/>
              </w:rPr>
              <w:t>Землі транспорту</w:t>
            </w:r>
          </w:p>
        </w:tc>
        <w:tc>
          <w:tcPr>
            <w:tcW w:w="1316" w:type="dxa"/>
            <w:vAlign w:val="center"/>
          </w:tcPr>
          <w:p w:rsidR="00624019" w:rsidRPr="00DC352A" w:rsidRDefault="00624019" w:rsidP="00BD0BD3">
            <w:pPr>
              <w:pStyle w:val="NormalWeb"/>
              <w:spacing w:line="204" w:lineRule="atLeast"/>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spacing w:line="204" w:lineRule="atLeast"/>
              <w:jc w:val="center"/>
              <w:rPr>
                <w:sz w:val="28"/>
                <w:szCs w:val="28"/>
              </w:rPr>
            </w:pPr>
            <w:r w:rsidRPr="00DC352A">
              <w:rPr>
                <w:sz w:val="28"/>
                <w:szCs w:val="28"/>
              </w:rPr>
              <w:t>9</w:t>
            </w:r>
          </w:p>
        </w:tc>
      </w:tr>
      <w:tr w:rsidR="00624019" w:rsidRPr="00DC352A" w:rsidTr="00BD0BD3">
        <w:trPr>
          <w:trHeight w:val="204"/>
          <w:tblCellSpacing w:w="15" w:type="dxa"/>
        </w:trPr>
        <w:tc>
          <w:tcPr>
            <w:tcW w:w="7098" w:type="dxa"/>
            <w:vAlign w:val="center"/>
          </w:tcPr>
          <w:p w:rsidR="00624019" w:rsidRPr="00DC352A" w:rsidRDefault="00624019" w:rsidP="00BD0BD3">
            <w:pPr>
              <w:pStyle w:val="NormalWeb"/>
              <w:spacing w:line="204" w:lineRule="atLeast"/>
              <w:jc w:val="center"/>
              <w:rPr>
                <w:sz w:val="28"/>
                <w:szCs w:val="28"/>
              </w:rPr>
            </w:pPr>
            <w:r w:rsidRPr="00DC352A">
              <w:rPr>
                <w:sz w:val="28"/>
                <w:szCs w:val="28"/>
              </w:rPr>
              <w:t>Землі зв’язку</w:t>
            </w:r>
          </w:p>
        </w:tc>
        <w:tc>
          <w:tcPr>
            <w:tcW w:w="1316" w:type="dxa"/>
            <w:vAlign w:val="center"/>
          </w:tcPr>
          <w:p w:rsidR="00624019" w:rsidRPr="00DC352A" w:rsidRDefault="00624019" w:rsidP="00BD0BD3">
            <w:pPr>
              <w:pStyle w:val="NormalWeb"/>
              <w:spacing w:line="204" w:lineRule="atLeast"/>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spacing w:line="204" w:lineRule="atLeast"/>
              <w:jc w:val="center"/>
              <w:rPr>
                <w:sz w:val="28"/>
                <w:szCs w:val="28"/>
              </w:rPr>
            </w:pPr>
            <w:r w:rsidRPr="00DC352A">
              <w:rPr>
                <w:sz w:val="28"/>
                <w:szCs w:val="28"/>
              </w:rPr>
              <w:t>9</w:t>
            </w:r>
          </w:p>
        </w:tc>
      </w:tr>
      <w:tr w:rsidR="00624019" w:rsidRPr="00DC352A" w:rsidTr="00BD0BD3">
        <w:trPr>
          <w:trHeight w:val="398"/>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Землі надані під нежитлове будівництво на період будівництва</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398"/>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Земельні ділянки зайняті об’єктами переробки с/г продукції</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322"/>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Землі зайняті складськими приміщеннями</w:t>
            </w:r>
          </w:p>
        </w:tc>
        <w:tc>
          <w:tcPr>
            <w:tcW w:w="1316" w:type="dxa"/>
            <w:vAlign w:val="center"/>
          </w:tcPr>
          <w:p w:rsidR="00624019" w:rsidRPr="00DC352A" w:rsidRDefault="00624019" w:rsidP="00BD0BD3">
            <w:pPr>
              <w:pStyle w:val="NormalWeb"/>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jc w:val="center"/>
              <w:rPr>
                <w:sz w:val="28"/>
                <w:szCs w:val="28"/>
              </w:rPr>
            </w:pPr>
            <w:r w:rsidRPr="00DC352A">
              <w:rPr>
                <w:sz w:val="28"/>
                <w:szCs w:val="28"/>
              </w:rPr>
              <w:t>12</w:t>
            </w:r>
          </w:p>
        </w:tc>
      </w:tr>
      <w:tr w:rsidR="00624019" w:rsidRPr="00DC352A" w:rsidTr="00BD0BD3">
        <w:trPr>
          <w:trHeight w:val="376"/>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Землі під адміністративно-побутовими будівлями</w:t>
            </w:r>
          </w:p>
        </w:tc>
        <w:tc>
          <w:tcPr>
            <w:tcW w:w="1316" w:type="dxa"/>
            <w:vAlign w:val="center"/>
          </w:tcPr>
          <w:p w:rsidR="00624019" w:rsidRPr="00DC352A" w:rsidRDefault="00624019" w:rsidP="00BD0BD3">
            <w:pPr>
              <w:pStyle w:val="NormalWeb"/>
              <w:jc w:val="center"/>
              <w:rPr>
                <w:sz w:val="28"/>
                <w:szCs w:val="28"/>
              </w:rPr>
            </w:pPr>
            <w:r w:rsidRPr="00DC352A">
              <w:rPr>
                <w:sz w:val="28"/>
                <w:szCs w:val="28"/>
              </w:rPr>
              <w:t>6</w:t>
            </w:r>
          </w:p>
        </w:tc>
        <w:tc>
          <w:tcPr>
            <w:tcW w:w="1302" w:type="dxa"/>
            <w:vAlign w:val="center"/>
          </w:tcPr>
          <w:p w:rsidR="00624019" w:rsidRPr="00DC352A" w:rsidRDefault="00624019" w:rsidP="00BD0BD3">
            <w:pPr>
              <w:pStyle w:val="NormalWeb"/>
              <w:jc w:val="center"/>
              <w:rPr>
                <w:sz w:val="28"/>
                <w:szCs w:val="28"/>
              </w:rPr>
            </w:pPr>
            <w:r w:rsidRPr="00DC352A">
              <w:rPr>
                <w:sz w:val="28"/>
                <w:szCs w:val="28"/>
              </w:rPr>
              <w:t>6</w:t>
            </w:r>
          </w:p>
        </w:tc>
      </w:tr>
      <w:tr w:rsidR="00624019" w:rsidRPr="00DC352A" w:rsidTr="00BD0BD3">
        <w:trPr>
          <w:trHeight w:val="387"/>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Землі промисловості</w:t>
            </w:r>
          </w:p>
        </w:tc>
        <w:tc>
          <w:tcPr>
            <w:tcW w:w="1316" w:type="dxa"/>
            <w:vAlign w:val="center"/>
          </w:tcPr>
          <w:p w:rsidR="00624019" w:rsidRPr="00DC352A" w:rsidRDefault="00624019" w:rsidP="00BD0BD3">
            <w:pPr>
              <w:pStyle w:val="NormalWeb"/>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jc w:val="center"/>
              <w:rPr>
                <w:sz w:val="28"/>
                <w:szCs w:val="28"/>
              </w:rPr>
            </w:pPr>
            <w:r w:rsidRPr="00DC352A">
              <w:rPr>
                <w:sz w:val="28"/>
                <w:szCs w:val="28"/>
              </w:rPr>
              <w:t>12</w:t>
            </w:r>
          </w:p>
        </w:tc>
      </w:tr>
      <w:tr w:rsidR="00624019" w:rsidRPr="00DC352A" w:rsidTr="00BD0BD3">
        <w:trPr>
          <w:trHeight w:val="387"/>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Земельні ділянки для розміщення ринків</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398"/>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Розміщення та обслуговування об’єктів пов’язаних з виробничою діяльністю</w:t>
            </w:r>
          </w:p>
        </w:tc>
        <w:tc>
          <w:tcPr>
            <w:tcW w:w="1316" w:type="dxa"/>
            <w:vAlign w:val="center"/>
          </w:tcPr>
          <w:p w:rsidR="00624019" w:rsidRPr="00DC352A" w:rsidRDefault="00624019" w:rsidP="00BD0BD3">
            <w:pPr>
              <w:pStyle w:val="NormalWeb"/>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jc w:val="center"/>
              <w:rPr>
                <w:sz w:val="28"/>
                <w:szCs w:val="28"/>
              </w:rPr>
            </w:pPr>
            <w:r w:rsidRPr="00DC352A">
              <w:rPr>
                <w:sz w:val="28"/>
                <w:szCs w:val="28"/>
              </w:rPr>
              <w:t>9</w:t>
            </w:r>
          </w:p>
        </w:tc>
      </w:tr>
      <w:tr w:rsidR="00624019" w:rsidRPr="00DC352A" w:rsidTr="00BD0BD3">
        <w:trPr>
          <w:trHeight w:val="602"/>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Земельні ділянки передані для експлуатації та обслуговування зареєстрованих громадських, благодійних та релігійних організацій</w:t>
            </w:r>
          </w:p>
        </w:tc>
        <w:tc>
          <w:tcPr>
            <w:tcW w:w="1316" w:type="dxa"/>
            <w:vAlign w:val="center"/>
          </w:tcPr>
          <w:p w:rsidR="00624019" w:rsidRPr="00DC352A" w:rsidRDefault="00624019" w:rsidP="00BD0BD3">
            <w:pPr>
              <w:pStyle w:val="NormalWeb"/>
              <w:jc w:val="center"/>
              <w:rPr>
                <w:sz w:val="28"/>
                <w:szCs w:val="28"/>
              </w:rPr>
            </w:pPr>
            <w:r w:rsidRPr="00DC352A">
              <w:rPr>
                <w:sz w:val="28"/>
                <w:szCs w:val="28"/>
              </w:rPr>
              <w:t>3</w:t>
            </w:r>
          </w:p>
        </w:tc>
        <w:tc>
          <w:tcPr>
            <w:tcW w:w="1302" w:type="dxa"/>
            <w:vAlign w:val="center"/>
          </w:tcPr>
          <w:p w:rsidR="00624019" w:rsidRPr="00DC352A" w:rsidRDefault="00624019" w:rsidP="00BD0BD3">
            <w:pPr>
              <w:pStyle w:val="NormalWeb"/>
              <w:jc w:val="center"/>
              <w:rPr>
                <w:sz w:val="28"/>
                <w:szCs w:val="28"/>
              </w:rPr>
            </w:pPr>
            <w:r w:rsidRPr="00DC352A">
              <w:rPr>
                <w:sz w:val="28"/>
                <w:szCs w:val="28"/>
              </w:rPr>
              <w:t>3</w:t>
            </w:r>
          </w:p>
        </w:tc>
      </w:tr>
      <w:tr w:rsidR="00624019" w:rsidRPr="00DC352A" w:rsidTr="00BD0BD3">
        <w:trPr>
          <w:trHeight w:val="591"/>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Земельні ділянки під об’єктами електричного та газового  постачання (ГРП, ГРС, трансформаторні підстанції, тощо)</w:t>
            </w:r>
          </w:p>
        </w:tc>
        <w:tc>
          <w:tcPr>
            <w:tcW w:w="1316" w:type="dxa"/>
            <w:vAlign w:val="center"/>
          </w:tcPr>
          <w:p w:rsidR="00624019" w:rsidRPr="00DC352A" w:rsidRDefault="00624019" w:rsidP="00BD0BD3">
            <w:pPr>
              <w:pStyle w:val="NormalWeb"/>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jc w:val="center"/>
              <w:rPr>
                <w:sz w:val="28"/>
                <w:szCs w:val="28"/>
              </w:rPr>
            </w:pPr>
            <w:r w:rsidRPr="00DC352A">
              <w:rPr>
                <w:sz w:val="28"/>
                <w:szCs w:val="28"/>
              </w:rPr>
              <w:t>12</w:t>
            </w:r>
          </w:p>
        </w:tc>
      </w:tr>
      <w:tr w:rsidR="00624019" w:rsidRPr="00DC352A" w:rsidTr="00BD0BD3">
        <w:trPr>
          <w:trHeight w:val="913"/>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Земельні  ділянки  об’єкти,  яких з різних причин є не діючими  або не введені в експлуатацію (до введення в дію об’єкту або до введенні об’єкту в експлуатацію )</w:t>
            </w:r>
          </w:p>
        </w:tc>
        <w:tc>
          <w:tcPr>
            <w:tcW w:w="1316" w:type="dxa"/>
            <w:vAlign w:val="center"/>
          </w:tcPr>
          <w:p w:rsidR="00624019" w:rsidRPr="00DC352A" w:rsidRDefault="00624019" w:rsidP="00BD0BD3">
            <w:pPr>
              <w:pStyle w:val="NormalWeb"/>
              <w:jc w:val="center"/>
              <w:rPr>
                <w:sz w:val="28"/>
                <w:szCs w:val="28"/>
              </w:rPr>
            </w:pPr>
            <w:r w:rsidRPr="00DC352A">
              <w:rPr>
                <w:sz w:val="28"/>
                <w:szCs w:val="28"/>
              </w:rPr>
              <w:t>6</w:t>
            </w:r>
          </w:p>
        </w:tc>
        <w:tc>
          <w:tcPr>
            <w:tcW w:w="1302" w:type="dxa"/>
            <w:vAlign w:val="center"/>
          </w:tcPr>
          <w:p w:rsidR="00624019" w:rsidRPr="00DC352A" w:rsidRDefault="00624019" w:rsidP="00BD0BD3">
            <w:pPr>
              <w:pStyle w:val="NormalWeb"/>
              <w:jc w:val="center"/>
              <w:rPr>
                <w:sz w:val="28"/>
                <w:szCs w:val="28"/>
              </w:rPr>
            </w:pPr>
            <w:r w:rsidRPr="00DC352A">
              <w:rPr>
                <w:sz w:val="28"/>
                <w:szCs w:val="28"/>
              </w:rPr>
              <w:t>6</w:t>
            </w:r>
          </w:p>
        </w:tc>
      </w:tr>
      <w:tr w:rsidR="00624019" w:rsidRPr="00DC352A" w:rsidTr="00BD0BD3">
        <w:trPr>
          <w:trHeight w:val="645"/>
          <w:tblCellSpacing w:w="15" w:type="dxa"/>
        </w:trPr>
        <w:tc>
          <w:tcPr>
            <w:tcW w:w="7098" w:type="dxa"/>
            <w:vAlign w:val="center"/>
          </w:tcPr>
          <w:p w:rsidR="00624019" w:rsidRPr="00DC352A" w:rsidRDefault="00624019" w:rsidP="00BD0BD3">
            <w:pPr>
              <w:pStyle w:val="NormalWeb"/>
              <w:jc w:val="center"/>
              <w:rPr>
                <w:sz w:val="28"/>
                <w:szCs w:val="28"/>
              </w:rPr>
            </w:pPr>
            <w:r w:rsidRPr="00DC352A">
              <w:rPr>
                <w:sz w:val="28"/>
                <w:szCs w:val="28"/>
              </w:rPr>
              <w:t>Земельні ділянки, які використовуються з порушенням земельного законодавства, або умов договору оренди землі</w:t>
            </w:r>
          </w:p>
        </w:tc>
        <w:tc>
          <w:tcPr>
            <w:tcW w:w="1316" w:type="dxa"/>
            <w:vAlign w:val="center"/>
          </w:tcPr>
          <w:p w:rsidR="00624019" w:rsidRPr="00DC352A" w:rsidRDefault="00624019" w:rsidP="00BD0BD3">
            <w:pPr>
              <w:pStyle w:val="NormalWeb"/>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jc w:val="center"/>
              <w:rPr>
                <w:sz w:val="28"/>
                <w:szCs w:val="28"/>
              </w:rPr>
            </w:pPr>
            <w:r w:rsidRPr="00DC352A">
              <w:rPr>
                <w:sz w:val="28"/>
                <w:szCs w:val="28"/>
              </w:rPr>
              <w:t>12</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Господарські будівлі і двори</w:t>
            </w:r>
          </w:p>
        </w:tc>
        <w:tc>
          <w:tcPr>
            <w:tcW w:w="2648" w:type="dxa"/>
            <w:gridSpan w:val="2"/>
            <w:vAlign w:val="center"/>
          </w:tcPr>
          <w:p w:rsidR="00624019" w:rsidRPr="00DC352A" w:rsidRDefault="00624019" w:rsidP="00BD0BD3">
            <w:pPr>
              <w:pStyle w:val="NormalWeb"/>
              <w:spacing w:line="215" w:lineRule="atLeast"/>
              <w:jc w:val="center"/>
              <w:rPr>
                <w:sz w:val="28"/>
                <w:szCs w:val="28"/>
              </w:rPr>
            </w:pPr>
            <w:r w:rsidRPr="00DC352A">
              <w:rPr>
                <w:sz w:val="28"/>
                <w:szCs w:val="28"/>
              </w:rPr>
              <w:t>за рішенням сесії</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Земельні ділянки перспективної забудови, в тому числі безхозні  присадибні</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6</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6</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Для ведення товарного сільськогосподарського виробництва</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Для ведення фермерського господарства</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rStyle w:val="rvts82"/>
                <w:sz w:val="28"/>
                <w:szCs w:val="28"/>
              </w:rPr>
              <w:t>Для ведення особистого селянського господарства</w:t>
            </w:r>
          </w:p>
        </w:tc>
        <w:tc>
          <w:tcPr>
            <w:tcW w:w="2648" w:type="dxa"/>
            <w:gridSpan w:val="2"/>
            <w:vAlign w:val="center"/>
          </w:tcPr>
          <w:p w:rsidR="00624019" w:rsidRPr="00DC352A" w:rsidRDefault="00624019" w:rsidP="00BD0BD3">
            <w:pPr>
              <w:pStyle w:val="NormalWeb"/>
              <w:spacing w:line="215" w:lineRule="atLeast"/>
              <w:rPr>
                <w:sz w:val="28"/>
                <w:szCs w:val="28"/>
              </w:rPr>
            </w:pPr>
            <w:r w:rsidRPr="00DC352A">
              <w:rPr>
                <w:sz w:val="28"/>
                <w:szCs w:val="28"/>
              </w:rPr>
              <w:t xml:space="preserve">До </w:t>
            </w:r>
            <w:smartTag w:uri="urn:schemas-microsoft-com:office:smarttags" w:element="metricconverter">
              <w:smartTagPr>
                <w:attr w:name="ProductID" w:val="1,0000 га"/>
              </w:smartTagPr>
              <w:r w:rsidRPr="00DC352A">
                <w:rPr>
                  <w:sz w:val="28"/>
                  <w:szCs w:val="28"/>
                </w:rPr>
                <w:t>1,0000 га</w:t>
              </w:r>
            </w:smartTag>
            <w:r w:rsidRPr="00DC352A">
              <w:rPr>
                <w:sz w:val="28"/>
                <w:szCs w:val="28"/>
              </w:rPr>
              <w:t xml:space="preserve"> включно – 5 %, після </w:t>
            </w:r>
            <w:smartTag w:uri="urn:schemas-microsoft-com:office:smarttags" w:element="metricconverter">
              <w:smartTagPr>
                <w:attr w:name="ProductID" w:val="1,0000 га"/>
              </w:smartTagPr>
              <w:r w:rsidRPr="00DC352A">
                <w:rPr>
                  <w:sz w:val="28"/>
                  <w:szCs w:val="28"/>
                </w:rPr>
                <w:t>1,0000 га</w:t>
              </w:r>
            </w:smartTag>
            <w:r w:rsidRPr="00DC352A">
              <w:rPr>
                <w:sz w:val="28"/>
                <w:szCs w:val="28"/>
              </w:rPr>
              <w:t xml:space="preserve">  – 12 %</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Для індивідуального садівництва</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 xml:space="preserve">12 </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Для колективного садівництва</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rStyle w:val="rvts82"/>
                <w:sz w:val="28"/>
                <w:szCs w:val="28"/>
              </w:rPr>
              <w:t>Для городництва</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12</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Для сінокосіння і випасання худоби</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9</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9</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Для іншого сільськогосподарського призначення. В тому числі під господарськими дворами</w:t>
            </w:r>
          </w:p>
        </w:tc>
        <w:tc>
          <w:tcPr>
            <w:tcW w:w="2648" w:type="dxa"/>
            <w:gridSpan w:val="2"/>
            <w:vAlign w:val="center"/>
          </w:tcPr>
          <w:p w:rsidR="00624019" w:rsidRPr="00DC352A" w:rsidRDefault="00624019" w:rsidP="00BD0BD3">
            <w:pPr>
              <w:pStyle w:val="NormalWeb"/>
              <w:spacing w:line="215" w:lineRule="atLeast"/>
              <w:jc w:val="center"/>
              <w:rPr>
                <w:sz w:val="28"/>
                <w:szCs w:val="28"/>
              </w:rPr>
            </w:pPr>
            <w:r w:rsidRPr="00DC352A">
              <w:rPr>
                <w:sz w:val="28"/>
                <w:szCs w:val="28"/>
              </w:rPr>
              <w:t>за рішенням сесії</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Землі водного фонду</w:t>
            </w:r>
          </w:p>
        </w:tc>
        <w:tc>
          <w:tcPr>
            <w:tcW w:w="1316" w:type="dxa"/>
            <w:vAlign w:val="center"/>
          </w:tcPr>
          <w:p w:rsidR="00624019" w:rsidRPr="00DC352A" w:rsidRDefault="00624019" w:rsidP="00BD0BD3">
            <w:pPr>
              <w:pStyle w:val="NormalWeb"/>
              <w:spacing w:line="215" w:lineRule="atLeast"/>
              <w:jc w:val="center"/>
              <w:rPr>
                <w:sz w:val="28"/>
                <w:szCs w:val="28"/>
              </w:rPr>
            </w:pPr>
            <w:r w:rsidRPr="00DC352A">
              <w:rPr>
                <w:sz w:val="28"/>
                <w:szCs w:val="28"/>
              </w:rPr>
              <w:t xml:space="preserve"> 6</w:t>
            </w:r>
          </w:p>
        </w:tc>
        <w:tc>
          <w:tcPr>
            <w:tcW w:w="1302" w:type="dxa"/>
            <w:vAlign w:val="center"/>
          </w:tcPr>
          <w:p w:rsidR="00624019" w:rsidRPr="00DC352A" w:rsidRDefault="00624019" w:rsidP="00BD0BD3">
            <w:pPr>
              <w:pStyle w:val="NormalWeb"/>
              <w:spacing w:line="215" w:lineRule="atLeast"/>
              <w:jc w:val="center"/>
              <w:rPr>
                <w:sz w:val="28"/>
                <w:szCs w:val="28"/>
              </w:rPr>
            </w:pPr>
            <w:r w:rsidRPr="00DC352A">
              <w:rPr>
                <w:sz w:val="28"/>
                <w:szCs w:val="28"/>
              </w:rPr>
              <w:t>6</w:t>
            </w:r>
          </w:p>
        </w:tc>
      </w:tr>
      <w:tr w:rsidR="00624019" w:rsidRPr="00DC352A" w:rsidTr="00BD0BD3">
        <w:trPr>
          <w:trHeight w:val="215"/>
          <w:tblCellSpacing w:w="15" w:type="dxa"/>
        </w:trPr>
        <w:tc>
          <w:tcPr>
            <w:tcW w:w="7098" w:type="dxa"/>
            <w:vAlign w:val="center"/>
          </w:tcPr>
          <w:p w:rsidR="00624019" w:rsidRPr="00DC352A" w:rsidRDefault="00624019" w:rsidP="00BD0BD3">
            <w:pPr>
              <w:pStyle w:val="NormalWeb"/>
              <w:spacing w:line="215" w:lineRule="atLeast"/>
              <w:rPr>
                <w:sz w:val="28"/>
                <w:szCs w:val="28"/>
              </w:rPr>
            </w:pPr>
            <w:r w:rsidRPr="00DC352A">
              <w:rPr>
                <w:sz w:val="28"/>
                <w:szCs w:val="28"/>
              </w:rPr>
              <w:t>Земельні ділянки іншого цільового призначення</w:t>
            </w:r>
          </w:p>
        </w:tc>
        <w:tc>
          <w:tcPr>
            <w:tcW w:w="2648" w:type="dxa"/>
            <w:gridSpan w:val="2"/>
            <w:vAlign w:val="center"/>
          </w:tcPr>
          <w:p w:rsidR="00624019" w:rsidRPr="00DC352A" w:rsidRDefault="00624019" w:rsidP="00BD0BD3">
            <w:pPr>
              <w:pStyle w:val="NormalWeb"/>
              <w:spacing w:line="215" w:lineRule="atLeast"/>
              <w:jc w:val="center"/>
              <w:rPr>
                <w:sz w:val="28"/>
                <w:szCs w:val="28"/>
              </w:rPr>
            </w:pPr>
            <w:r w:rsidRPr="00DC352A">
              <w:rPr>
                <w:sz w:val="28"/>
                <w:szCs w:val="28"/>
              </w:rPr>
              <w:t xml:space="preserve">за рішенням сесії </w:t>
            </w:r>
          </w:p>
        </w:tc>
      </w:tr>
    </w:tbl>
    <w:p w:rsidR="00624019" w:rsidRDefault="00624019" w:rsidP="00BD0BD3">
      <w:pPr>
        <w:pStyle w:val="a"/>
        <w:tabs>
          <w:tab w:val="left" w:pos="6225"/>
        </w:tabs>
        <w:ind w:firstLine="0"/>
        <w:jc w:val="both"/>
        <w:rPr>
          <w:rFonts w:ascii="Times New Roman" w:hAnsi="Times New Roman"/>
          <w:b/>
          <w:noProof/>
          <w:sz w:val="28"/>
          <w:szCs w:val="28"/>
          <w:lang w:val="ru-RU"/>
        </w:rPr>
      </w:pPr>
    </w:p>
    <w:p w:rsidR="00624019" w:rsidRPr="00DC352A" w:rsidRDefault="00624019" w:rsidP="00BD0BD3">
      <w:pPr>
        <w:pStyle w:val="a"/>
        <w:tabs>
          <w:tab w:val="left" w:pos="6225"/>
        </w:tabs>
        <w:ind w:firstLine="0"/>
        <w:jc w:val="both"/>
        <w:rPr>
          <w:rFonts w:ascii="Times New Roman" w:hAnsi="Times New Roman"/>
          <w:b/>
          <w:noProof/>
          <w:sz w:val="28"/>
          <w:szCs w:val="28"/>
          <w:lang w:val="ru-RU"/>
        </w:rPr>
      </w:pPr>
    </w:p>
    <w:p w:rsidR="00624019" w:rsidRPr="00DC352A" w:rsidRDefault="00624019" w:rsidP="00BD0BD3">
      <w:pPr>
        <w:pStyle w:val="a"/>
        <w:tabs>
          <w:tab w:val="left" w:pos="6225"/>
        </w:tabs>
        <w:ind w:firstLine="0"/>
        <w:jc w:val="both"/>
        <w:rPr>
          <w:rFonts w:ascii="Times New Roman" w:hAnsi="Times New Roman"/>
          <w:b/>
          <w:noProof/>
          <w:sz w:val="28"/>
          <w:szCs w:val="28"/>
          <w:lang w:val="ru-RU"/>
        </w:rPr>
      </w:pPr>
      <w:r w:rsidRPr="00DC352A">
        <w:rPr>
          <w:rFonts w:ascii="Times New Roman" w:hAnsi="Times New Roman"/>
          <w:b/>
          <w:noProof/>
          <w:sz w:val="28"/>
          <w:szCs w:val="28"/>
          <w:lang w:val="ru-RU"/>
        </w:rPr>
        <w:t>Секретар сільської ради</w:t>
      </w:r>
      <w:r w:rsidRPr="00DC352A">
        <w:rPr>
          <w:rFonts w:ascii="Times New Roman" w:hAnsi="Times New Roman"/>
          <w:b/>
          <w:noProof/>
          <w:sz w:val="28"/>
          <w:szCs w:val="28"/>
          <w:lang w:val="ru-RU"/>
        </w:rPr>
        <w:tab/>
      </w:r>
      <w:r w:rsidRPr="00DC352A">
        <w:rPr>
          <w:rFonts w:ascii="Times New Roman" w:hAnsi="Times New Roman"/>
          <w:b/>
          <w:noProof/>
          <w:sz w:val="28"/>
          <w:szCs w:val="28"/>
          <w:lang w:val="ru-RU"/>
        </w:rPr>
        <w:tab/>
      </w:r>
      <w:r w:rsidRPr="00DC352A">
        <w:rPr>
          <w:rFonts w:ascii="Times New Roman" w:hAnsi="Times New Roman"/>
          <w:b/>
          <w:noProof/>
          <w:sz w:val="28"/>
          <w:szCs w:val="28"/>
          <w:lang w:val="ru-RU"/>
        </w:rPr>
        <w:tab/>
        <w:t>Л. Шевчук</w:t>
      </w:r>
    </w:p>
    <w:p w:rsidR="00624019" w:rsidRPr="00DC352A" w:rsidRDefault="00624019" w:rsidP="00BD0BD3">
      <w:pPr>
        <w:pStyle w:val="a"/>
        <w:tabs>
          <w:tab w:val="left" w:pos="6225"/>
        </w:tabs>
        <w:ind w:firstLine="0"/>
        <w:jc w:val="both"/>
        <w:rPr>
          <w:rFonts w:ascii="Times New Roman" w:hAnsi="Times New Roman"/>
          <w:b/>
          <w:noProof/>
          <w:sz w:val="28"/>
          <w:szCs w:val="28"/>
          <w:lang w:val="ru-RU"/>
        </w:rPr>
      </w:pPr>
    </w:p>
    <w:p w:rsidR="00624019" w:rsidRPr="00DC352A" w:rsidRDefault="00624019" w:rsidP="00BD0BD3">
      <w:pPr>
        <w:pStyle w:val="a"/>
        <w:tabs>
          <w:tab w:val="left" w:pos="6225"/>
        </w:tabs>
        <w:ind w:firstLine="0"/>
        <w:jc w:val="both"/>
        <w:rPr>
          <w:rFonts w:ascii="Times New Roman" w:hAnsi="Times New Roman"/>
          <w:b/>
          <w:noProof/>
          <w:sz w:val="28"/>
          <w:szCs w:val="28"/>
          <w:lang w:val="ru-RU"/>
        </w:rPr>
      </w:pPr>
    </w:p>
    <w:p w:rsidR="00624019" w:rsidRPr="00E4631E" w:rsidRDefault="00624019" w:rsidP="00BD0BD3">
      <w:pPr>
        <w:pStyle w:val="a"/>
        <w:tabs>
          <w:tab w:val="left" w:pos="6225"/>
        </w:tabs>
        <w:ind w:firstLine="0"/>
        <w:jc w:val="both"/>
        <w:rPr>
          <w:rFonts w:ascii="Times New Roman"/>
          <w:sz w:val="28"/>
          <w:szCs w:val="28"/>
          <w:lang w:val="ru-RU" w:eastAsia="en-US"/>
        </w:rPr>
      </w:pPr>
    </w:p>
    <w:p w:rsidR="00624019" w:rsidRDefault="00624019" w:rsidP="00140D6E">
      <w:pPr>
        <w:pStyle w:val="NormalWeb"/>
        <w:spacing w:before="0" w:beforeAutospacing="0" w:after="0" w:afterAutospacing="0"/>
        <w:jc w:val="both"/>
      </w:pPr>
    </w:p>
    <w:sectPr w:rsidR="00624019" w:rsidSect="00BD0BD3">
      <w:pgSz w:w="11906" w:h="16838"/>
      <w:pgMar w:top="1134" w:right="73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D5FF7"/>
    <w:multiLevelType w:val="multilevel"/>
    <w:tmpl w:val="A5647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D6E"/>
    <w:rsid w:val="00140D6E"/>
    <w:rsid w:val="00153FB9"/>
    <w:rsid w:val="00276794"/>
    <w:rsid w:val="002D7114"/>
    <w:rsid w:val="00624019"/>
    <w:rsid w:val="0064236C"/>
    <w:rsid w:val="007A47A2"/>
    <w:rsid w:val="008220BF"/>
    <w:rsid w:val="00A30560"/>
    <w:rsid w:val="00BD0BD3"/>
    <w:rsid w:val="00D07133"/>
    <w:rsid w:val="00D417E4"/>
    <w:rsid w:val="00DC352A"/>
    <w:rsid w:val="00E4631E"/>
    <w:rsid w:val="00F44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7A2"/>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16515,baiaagaaboqcaaadjtcaaauepaaaaaaaaaaaaaaaaaaaaaaaaaaaaaaaaaaaaaaaaaaaaaaaaaaaaaaaaaaaaaaaaaaaaaaaaaaaaaaaaaaaaaaaaaaaaaaaaaaaaaaaaaaaaaaaaaaaaaaaaaaaaaaaaaaaaaaaaaaaaaaaaaaaaaaaaaaaaaaaaaaaaaaaaaaaaaaaaaaaaaaaaaaaaaaaaaaaaaaaaaaaaa"/>
    <w:basedOn w:val="Normal"/>
    <w:uiPriority w:val="99"/>
    <w:rsid w:val="00140D6E"/>
    <w:pPr>
      <w:spacing w:before="100" w:beforeAutospacing="1" w:after="100" w:afterAutospacing="1" w:line="240" w:lineRule="auto"/>
    </w:pPr>
    <w:rPr>
      <w:rFonts w:ascii="Times New Roman" w:eastAsia="Times New Roman" w:hAnsi="Times New Roman"/>
      <w:sz w:val="24"/>
      <w:szCs w:val="24"/>
      <w:lang w:eastAsia="uk-UA"/>
    </w:rPr>
  </w:style>
  <w:style w:type="paragraph" w:styleId="NormalWeb">
    <w:name w:val="Normal (Web)"/>
    <w:basedOn w:val="Normal"/>
    <w:uiPriority w:val="99"/>
    <w:semiHidden/>
    <w:rsid w:val="00140D6E"/>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
    <w:name w:val="Нормальний текст"/>
    <w:basedOn w:val="Normal"/>
    <w:uiPriority w:val="99"/>
    <w:rsid w:val="00BD0BD3"/>
    <w:pPr>
      <w:spacing w:before="120" w:after="0" w:line="240" w:lineRule="auto"/>
      <w:ind w:firstLine="567"/>
    </w:pPr>
    <w:rPr>
      <w:rFonts w:ascii="Antiqua" w:eastAsia="Times New Roman" w:hAnsi="Antiqua"/>
      <w:sz w:val="26"/>
      <w:szCs w:val="20"/>
      <w:lang w:eastAsia="ru-RU"/>
    </w:rPr>
  </w:style>
  <w:style w:type="character" w:customStyle="1" w:styleId="rvts82">
    <w:name w:val="rvts82"/>
    <w:basedOn w:val="DefaultParagraphFont"/>
    <w:uiPriority w:val="99"/>
    <w:rsid w:val="00BD0BD3"/>
    <w:rPr>
      <w:rFonts w:cs="Times New Roman"/>
    </w:rPr>
  </w:style>
</w:styles>
</file>

<file path=word/webSettings.xml><?xml version="1.0" encoding="utf-8"?>
<w:webSettings xmlns:r="http://schemas.openxmlformats.org/officeDocument/2006/relationships" xmlns:w="http://schemas.openxmlformats.org/wordprocessingml/2006/main">
  <w:divs>
    <w:div w:id="15010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1234</Words>
  <Characters>7034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К-9</dc:creator>
  <cp:keywords/>
  <dc:description/>
  <cp:lastModifiedBy>User</cp:lastModifiedBy>
  <cp:revision>4</cp:revision>
  <dcterms:created xsi:type="dcterms:W3CDTF">2021-10-11T11:36:00Z</dcterms:created>
  <dcterms:modified xsi:type="dcterms:W3CDTF">2021-10-11T11:54:00Z</dcterms:modified>
</cp:coreProperties>
</file>