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center"/>
        <w:rPr>
          <w:rFonts w:ascii="Times New Roman" w:hAnsi="Times New Roman"/>
        </w:rPr>
      </w:pPr>
      <w:r>
        <w:rPr/>
        <w:drawing>
          <wp:inline distT="0" distB="0" distL="0" distR="0">
            <wp:extent cx="430530" cy="55753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3320" w:leader="none"/>
        </w:tabs>
        <w:bidi w:val="0"/>
        <w:ind w:left="0" w:right="0" w:hanging="0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УКРАЇНА</w:t>
      </w:r>
    </w:p>
    <w:p>
      <w:pPr>
        <w:pStyle w:val="Normal"/>
        <w:tabs>
          <w:tab w:val="clear" w:pos="708"/>
          <w:tab w:val="left" w:pos="3320" w:leader="none"/>
        </w:tabs>
        <w:bidi w:val="0"/>
        <w:ind w:left="0" w:right="0" w:hanging="0"/>
        <w:jc w:val="center"/>
        <w:rPr>
          <w:lang w:val="ru-RU"/>
        </w:rPr>
      </w:pPr>
      <w:r>
        <w:rPr>
          <w:b/>
          <w:bCs/>
          <w:lang w:val="ru-RU"/>
        </w:rPr>
        <w:t>МІСЦЕВЕ САМОВРЯДУВАННЯ</w:t>
      </w:r>
    </w:p>
    <w:p>
      <w:pPr>
        <w:pStyle w:val="Normal"/>
        <w:tabs>
          <w:tab w:val="clear" w:pos="708"/>
          <w:tab w:val="left" w:pos="3320" w:leader="none"/>
        </w:tabs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>Самгородоцька</w:t>
      </w:r>
      <w:r>
        <w:rPr>
          <w:b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сільська  рада Козятинського району</w:t>
      </w:r>
    </w:p>
    <w:p>
      <w:pPr>
        <w:pStyle w:val="Normal"/>
        <w:tabs>
          <w:tab w:val="clear" w:pos="708"/>
          <w:tab w:val="left" w:pos="3320" w:leader="none"/>
        </w:tabs>
        <w:bidi w:val="0"/>
        <w:ind w:left="0" w:right="0" w:hanging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Вінницької  області</w:t>
      </w:r>
      <w:r>
        <w:rPr>
          <w:i/>
          <w:iCs/>
          <w:sz w:val="28"/>
          <w:szCs w:val="28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sz w:val="28"/>
          <w:szCs w:val="28"/>
        </w:rPr>
        <w:t>РОЗПОРЯДЖЕННЯ №03/01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22 січня 2021 року                                                                село Самгородок                                              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 xml:space="preserve">Про внесення змін до структури (апарату) </w:t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Самгородоцької сільської ради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bidi w:val="0"/>
        <w:ind w:left="0" w:right="0" w:firstLine="567"/>
        <w:jc w:val="both"/>
        <w:rPr/>
      </w:pPr>
      <w:r>
        <w:rPr>
          <w:color w:val="333333"/>
          <w:sz w:val="28"/>
          <w:szCs w:val="28"/>
          <w:shd w:fill="FFFFFF" w:val="clear"/>
        </w:rPr>
        <w:t>Керуючись статтею  26 Закону України «Про місцеве самоврядування»,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>Постановою  Кабінету Міністрів України від 9 березня 2006 р. N 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>
      <w:pPr>
        <w:pStyle w:val="Normal"/>
        <w:bidi w:val="0"/>
        <w:ind w:left="0" w:right="0" w:firstLine="567"/>
        <w:jc w:val="both"/>
        <w:rPr/>
      </w:pPr>
      <w:r>
        <w:rPr>
          <w:color w:val="333333"/>
          <w:sz w:val="28"/>
          <w:szCs w:val="28"/>
          <w:shd w:fill="FFFFFF" w:val="clear"/>
        </w:rPr>
        <w:t>ЗОБОВЯЗУЮ: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color w:val="333333"/>
          <w:sz w:val="28"/>
          <w:szCs w:val="28"/>
          <w:shd w:fill="FFFFFF" w:val="clear"/>
        </w:rPr>
      </w:pPr>
      <w:r>
        <w:rPr>
          <w:color w:val="333333"/>
          <w:sz w:val="28"/>
          <w:szCs w:val="28"/>
          <w:shd w:fill="FFFFFF" w:val="clear"/>
        </w:rPr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 xml:space="preserve">        </w:t>
      </w:r>
      <w:r>
        <w:rPr>
          <w:color w:val="333333"/>
          <w:sz w:val="28"/>
          <w:szCs w:val="28"/>
          <w:shd w:fill="FFFFFF" w:val="clear"/>
        </w:rPr>
        <w:t>Внести зміни до структури (апарату) Самгородоцької сільської ради: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Вивести посаду юриста з апарату Самгородоцької 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Ввести посаду головного спеціаліста-юрисконсульта апарату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>Самгородоцької 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Вивести посаду державного реєстратора речових прав на нерухоме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>майно, юридичних осіб, фізичних осіб підприємців  Самгородоцької 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Ввести посаду державного реєстратора речових прав на нерухоме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>майно  Самгородоцької 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Головному бухгалтеру внести  зміни до структури апарату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>Самгородоцької сільської ради з 25.01.2021.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Це розпорядження підлягає  затвердженню на сесії Самгододоцької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333333"/>
          <w:sz w:val="28"/>
          <w:szCs w:val="28"/>
          <w:shd w:fill="FFFFFF" w:val="clear"/>
        </w:rPr>
        <w:t>сільської ради.</w:t>
      </w:r>
    </w:p>
    <w:p>
      <w:pPr>
        <w:pStyle w:val="Normal"/>
        <w:numPr>
          <w:ilvl w:val="0"/>
          <w:numId w:val="1"/>
        </w:numPr>
        <w:bidi w:val="0"/>
        <w:ind w:left="927" w:right="0" w:hanging="360"/>
        <w:jc w:val="both"/>
        <w:rPr/>
      </w:pPr>
      <w:r>
        <w:rPr>
          <w:color w:val="333333"/>
          <w:sz w:val="28"/>
          <w:szCs w:val="28"/>
          <w:shd w:fill="FFFFFF" w:val="clear"/>
        </w:rPr>
        <w:t>Контроль за виконанням цього розпорядження залишаю за собою.</w:t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 xml:space="preserve">Голова Самгородоцької  </w:t>
      </w:r>
    </w:p>
    <w:p>
      <w:pPr>
        <w:pStyle w:val="Normal"/>
        <w:bidi w:val="0"/>
        <w:ind w:left="0" w:right="0" w:hanging="0"/>
        <w:jc w:val="both"/>
        <w:rPr/>
      </w:pPr>
      <w:r>
        <w:rPr>
          <w:b/>
          <w:sz w:val="28"/>
          <w:szCs w:val="28"/>
        </w:rPr>
        <w:t>сільської ради                                                                       Сергій  ЛАНОВИК</w:t>
      </w:r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sz w:val="28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4"/>
      <w:szCs w:val="24"/>
      <w:lang w:val="uk-UA" w:eastAsia="ru-RU" w:bidi="ar-SA"/>
    </w:rPr>
  </w:style>
  <w:style w:type="paragraph" w:styleId="Heading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kern w:val="2"/>
      <w:sz w:val="32"/>
      <w:szCs w:val="32"/>
    </w:rPr>
  </w:style>
  <w:style w:type="paragraph" w:styleId="Heading2">
    <w:name w:val="Heading 2"/>
    <w:basedOn w:val="Normal"/>
    <w:qFormat/>
    <w:pPr>
      <w:keepNext w:val="true"/>
      <w:jc w:val="both"/>
      <w:outlineLvl w:val="1"/>
    </w:pPr>
    <w:rPr>
      <w:b/>
      <w:bCs/>
    </w:rPr>
  </w:style>
  <w:style w:type="character" w:styleId="DefaultParagraphFont">
    <w:name w:val="Default Paragraph 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Times New Roman"/>
      <w:b/>
      <w:bCs/>
      <w:kern w:val="2"/>
      <w:sz w:val="32"/>
      <w:szCs w:val="32"/>
      <w:lang w:val="en-US"/>
    </w:rPr>
  </w:style>
  <w:style w:type="character" w:styleId="2">
    <w:name w:val="Заголовок 2 Знак"/>
    <w:basedOn w:val="DefaultParagraphFont"/>
    <w:qFormat/>
    <w:rPr>
      <w:rFonts w:ascii="Cambria" w:hAnsi="Cambria" w:eastAsia="Times New Roman"/>
      <w:b/>
      <w:bCs/>
      <w:i/>
      <w:iCs/>
      <w:sz w:val="28"/>
      <w:szCs w:val="28"/>
      <w:lang w:eastAsia="en-US"/>
    </w:rPr>
  </w:style>
  <w:style w:type="character" w:styleId="InternetLink">
    <w:name w:val="Hyperlink"/>
    <w:basedOn w:val="DefaultParagraphFont"/>
    <w:rPr>
      <w:color w:val="0000FF"/>
      <w:u w:val="none"/>
      <w:effect w:val="none"/>
    </w:rPr>
  </w:style>
  <w:style w:type="character" w:styleId="Rvts9">
    <w:name w:val="rvts9"/>
    <w:qFormat/>
    <w:rPr/>
  </w:style>
  <w:style w:type="character" w:styleId="Rvts37">
    <w:name w:val="rvts37"/>
    <w:qFormat/>
    <w:rPr/>
  </w:style>
  <w:style w:type="character" w:styleId="Style12">
    <w:name w:val="Текст выноски Знак"/>
    <w:basedOn w:val="DefaultParagraphFont"/>
    <w:qFormat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qFormat/>
    <w:rPr>
      <w:i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2"/>
      <w:sz w:val="20"/>
      <w:szCs w:val="20"/>
      <w:lang w:val="uk-UA" w:eastAsia="uk-UA" w:bidi="ar-SA"/>
    </w:rPr>
  </w:style>
  <w:style w:type="paragraph" w:styleId="Rvps2">
    <w:name w:val="rvps2"/>
    <w:basedOn w:val="Normal"/>
    <w:qFormat/>
    <w:pPr>
      <w:spacing w:beforeAutospacing="1" w:afterAutospacing="1"/>
    </w:pPr>
    <w:rPr>
      <w:lang w:eastAsia="uk-UA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uk-UA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c">
    <w:name w:val="tc"/>
    <w:basedOn w:val="Normal"/>
    <w:qFormat/>
    <w:pPr>
      <w:spacing w:beforeAutospacing="1" w:afterAutospacing="1"/>
    </w:pPr>
    <w:rPr>
      <w:lang w:eastAsia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Pages>99</Pages>
  <Words>160</Words>
  <Characters>1477</Characters>
  <CharactersWithSpaces>1319</CharactersWithSpace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2017-03-22T09:56:00Z</dcterms:created>
  <dc:creator>RDA2</dc:creator>
  <dc:description/>
  <dc:language>en-US</dc:language>
  <cp:lastModifiedBy/>
  <cp:lastPrinted>2021-01-21T15:38:00Z</cp:lastPrinted>
  <dcterms:modified xsi:type="dcterms:W3CDTF">2021-01-25T10:43:00Z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